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D" w:rsidRP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CANOSSA LUDOVICO vescovo</w:t>
      </w:r>
    </w:p>
    <w:p w:rsidR="00080ABD" w:rsidRP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29 e 30 giugno 1526</w:t>
      </w:r>
      <w:r>
        <w:rPr>
          <w:sz w:val="28"/>
          <w:szCs w:val="28"/>
        </w:rPr>
        <w:t>:</w:t>
      </w:r>
      <w:r w:rsidRPr="00080ABD">
        <w:rPr>
          <w:sz w:val="28"/>
          <w:szCs w:val="28"/>
        </w:rPr>
        <w:t xml:space="preserve"> Canossa va a </w:t>
      </w:r>
      <w:r>
        <w:rPr>
          <w:sz w:val="28"/>
          <w:szCs w:val="28"/>
        </w:rPr>
        <w:t>F</w:t>
      </w:r>
      <w:r w:rsidRPr="00080ABD">
        <w:rPr>
          <w:sz w:val="28"/>
          <w:szCs w:val="28"/>
        </w:rPr>
        <w:t>errara per assicurarsi l’adesione de</w:t>
      </w:r>
      <w:r>
        <w:rPr>
          <w:sz w:val="28"/>
          <w:szCs w:val="28"/>
        </w:rPr>
        <w:t>l</w:t>
      </w:r>
      <w:r w:rsidRPr="00080ABD">
        <w:rPr>
          <w:sz w:val="28"/>
          <w:szCs w:val="28"/>
        </w:rPr>
        <w:t xml:space="preserve"> Duca alla Lega e per tutta l’estate si dedicò all’arruoamento di truppe ( lega di Cognac ).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Ambbrogio di Fiorenza sarà da lui sostituito.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94:Grimaldi. alloggiato a S. Pantalon in cha’ Zustignan sul Canal Grande, in affitto prima a .</w:t>
      </w:r>
      <w:r>
        <w:rPr>
          <w:sz w:val="28"/>
          <w:szCs w:val="28"/>
        </w:rPr>
        <w:t xml:space="preserve">.. </w:t>
      </w:r>
      <w:r w:rsidRPr="00080ABD">
        <w:rPr>
          <w:sz w:val="28"/>
          <w:szCs w:val="28"/>
        </w:rPr>
        <w:t xml:space="preserve"> </w:t>
      </w:r>
      <w:r w:rsidRPr="00080ABD">
        <w:rPr>
          <w:sz w:val="28"/>
          <w:szCs w:val="28"/>
        </w:rPr>
        <w:t>Grimaldi</w:t>
      </w:r>
      <w:r>
        <w:rPr>
          <w:sz w:val="28"/>
          <w:szCs w:val="28"/>
        </w:rPr>
        <w:t xml:space="preserve"> </w:t>
      </w:r>
      <w:r w:rsidRPr="00080ABD">
        <w:rPr>
          <w:sz w:val="28"/>
          <w:szCs w:val="28"/>
        </w:rPr>
        <w:t>guardando Ca’ Foscari a sinistra, attaccato ).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105: 24.6.1525. Arriva a Venezia.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155: con doge in chiesa il 2.7.1525.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167: 5.7.1525: In Collegio.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174: si discute se accettarlo come oratore del re di Francia.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175-176: era arrivato a giugno a Venezia mandato  </w:t>
      </w:r>
      <w:r>
        <w:rPr>
          <w:sz w:val="28"/>
          <w:szCs w:val="28"/>
        </w:rPr>
        <w:t xml:space="preserve"> d</w:t>
      </w:r>
      <w:r w:rsidRPr="00080ABD">
        <w:rPr>
          <w:sz w:val="28"/>
          <w:szCs w:val="28"/>
        </w:rPr>
        <w:t xml:space="preserve">alla Madama Reggente.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182: ha potere di “</w:t>
      </w:r>
      <w:r w:rsidRPr="00080ABD">
        <w:rPr>
          <w:sz w:val="28"/>
          <w:szCs w:val="28"/>
        </w:rPr>
        <w:t>concluder e sigillar “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189: 11.7.1525. Presente con le autorità a ricevere il Campeggi.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209: 14.7.1525. Sollecita di concludere la lega.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218: 16.7.1525. Sollecita la lega tra Francia, il papa e Venezia. Va a PD per cambiare aria. </w:t>
      </w:r>
    </w:p>
    <w:p w:rsidR="00080ABD" w:rsidRP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219: 18.7.1525. Idem.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XL, 81: 19.10.1525. E’ andato a Padova per cambiare aria. 155: si trova nel veronese. </w:t>
      </w:r>
    </w:p>
    <w:p w:rsid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 xml:space="preserve">238: 12.11.1525. Tornerà a Venezia. </w:t>
      </w:r>
    </w:p>
    <w:p w:rsidR="00080ABD" w:rsidRPr="00080ABD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264: Zuan Franceso Taverna oratore del duca di Milano è a Venezia.</w:t>
      </w:r>
    </w:p>
    <w:p w:rsidR="00261731" w:rsidRDefault="00080ABD" w:rsidP="00080ABD">
      <w:pPr>
        <w:ind w:right="1133"/>
        <w:jc w:val="both"/>
        <w:rPr>
          <w:sz w:val="28"/>
          <w:szCs w:val="28"/>
        </w:rPr>
      </w:pPr>
      <w:r w:rsidRPr="00080ABD">
        <w:rPr>
          <w:sz w:val="28"/>
          <w:szCs w:val="28"/>
        </w:rPr>
        <w:t>LV, 441-442: suo testamento, ho fotocopia 439-442 in data 31.1.1532, 5.2.1532.</w:t>
      </w:r>
    </w:p>
    <w:p w:rsidR="00D35D18" w:rsidRDefault="00D35D18" w:rsidP="00080ABD">
      <w:pPr>
        <w:ind w:right="1133"/>
        <w:jc w:val="both"/>
        <w:rPr>
          <w:sz w:val="28"/>
          <w:szCs w:val="28"/>
        </w:rPr>
      </w:pPr>
      <w:bookmarkStart w:id="0" w:name="_GoBack"/>
      <w:bookmarkEnd w:id="0"/>
    </w:p>
    <w:p w:rsidR="00D437DB" w:rsidRDefault="00D437DB" w:rsidP="00080ABD">
      <w:pPr>
        <w:ind w:right="1133"/>
        <w:jc w:val="both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50AA6C13" wp14:editId="1ECF393B">
            <wp:extent cx="3840480" cy="8438515"/>
            <wp:effectExtent l="0" t="0" r="762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18" w:rsidRDefault="00D35D18" w:rsidP="00080ABD">
      <w:pPr>
        <w:ind w:right="1133"/>
        <w:jc w:val="both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44F510C1" wp14:editId="61239D21">
            <wp:extent cx="5067300" cy="84385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DB" w:rsidRPr="00080ABD" w:rsidRDefault="00D437DB" w:rsidP="00080ABD">
      <w:pPr>
        <w:ind w:right="1133"/>
        <w:jc w:val="both"/>
        <w:rPr>
          <w:sz w:val="28"/>
          <w:szCs w:val="28"/>
        </w:rPr>
      </w:pPr>
    </w:p>
    <w:sectPr w:rsidR="00D437DB" w:rsidRPr="0008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BD"/>
    <w:rsid w:val="00080ABD"/>
    <w:rsid w:val="00261731"/>
    <w:rsid w:val="00D35D18"/>
    <w:rsid w:val="00D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2020-08-05T09:18:00Z</dcterms:created>
  <dcterms:modified xsi:type="dcterms:W3CDTF">2020-08-05T09:41:00Z</dcterms:modified>
</cp:coreProperties>
</file>