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18B" w:rsidRDefault="00B7702C" w:rsidP="00B7702C">
      <w:pPr>
        <w:jc w:val="center"/>
      </w:pPr>
      <w:r>
        <w:rPr>
          <w:noProof/>
          <w:lang w:eastAsia="it-IT"/>
        </w:rPr>
        <w:drawing>
          <wp:inline distT="0" distB="0" distL="0" distR="0" wp14:anchorId="51FE9BA4">
            <wp:extent cx="3720550" cy="541305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60" cy="54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02C" w:rsidRDefault="00B7702C" w:rsidP="00B7702C">
      <w:pPr>
        <w:jc w:val="center"/>
      </w:pPr>
      <w:r w:rsidRPr="00B7702C">
        <w:rPr>
          <w:i/>
        </w:rPr>
        <w:t>Il Risorto</w:t>
      </w:r>
      <w:r>
        <w:t>, Mestre-Altobello-Venezia</w:t>
      </w:r>
    </w:p>
    <w:p w:rsidR="00B7702C" w:rsidRDefault="00B7702C" w:rsidP="00B7702C">
      <w:pPr>
        <w:jc w:val="center"/>
      </w:pPr>
      <w:r>
        <w:t>Un augurio pasquale ... paragonabile alla</w:t>
      </w:r>
      <w:bookmarkStart w:id="0" w:name="_GoBack"/>
      <w:bookmarkEnd w:id="0"/>
      <w:r>
        <w:t xml:space="preserve"> bandiera del Risorto.</w:t>
      </w:r>
    </w:p>
    <w:p w:rsidR="00B7702C" w:rsidRDefault="00B7702C" w:rsidP="00B7702C">
      <w:pPr>
        <w:jc w:val="center"/>
      </w:pPr>
      <w:r>
        <w:t>P. Secondo</w:t>
      </w:r>
    </w:p>
    <w:sectPr w:rsidR="00B770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02C"/>
    <w:rsid w:val="0051118B"/>
    <w:rsid w:val="00B7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7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7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2019-04-20T18:42:00Z</dcterms:created>
  <dcterms:modified xsi:type="dcterms:W3CDTF">2019-04-20T18:49:00Z</dcterms:modified>
</cp:coreProperties>
</file>