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3B" w:rsidRPr="005D0B7B" w:rsidRDefault="005D0B7B">
      <w:pPr>
        <w:rPr>
          <w:sz w:val="28"/>
          <w:szCs w:val="28"/>
        </w:rPr>
      </w:pPr>
      <w:r>
        <w:rPr>
          <w:sz w:val="28"/>
          <w:szCs w:val="28"/>
        </w:rPr>
        <w:t xml:space="preserve">RIV. CONGR. fasc. 22, 1928, P. Angelo Stoppiglia, </w:t>
      </w:r>
      <w:bookmarkStart w:id="0" w:name="_GoBack"/>
      <w:bookmarkEnd w:id="0"/>
      <w:r w:rsidRPr="005D0B7B">
        <w:rPr>
          <w:i/>
          <w:sz w:val="28"/>
          <w:szCs w:val="28"/>
        </w:rPr>
        <w:t>P. Tiboldi Giovanni Andrea</w:t>
      </w:r>
      <w:r>
        <w:rPr>
          <w:sz w:val="28"/>
          <w:szCs w:val="28"/>
        </w:rPr>
        <w:t>, pag. 160-168</w:t>
      </w:r>
    </w:p>
    <w:sectPr w:rsidR="00303D3B" w:rsidRPr="005D0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B"/>
    <w:rsid w:val="00303D3B"/>
    <w:rsid w:val="005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2018-01-13T10:05:00Z</dcterms:created>
  <dcterms:modified xsi:type="dcterms:W3CDTF">2018-01-13T10:07:00Z</dcterms:modified>
</cp:coreProperties>
</file>