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0B" w:rsidRDefault="00E96AFF" w:rsidP="00E96AFF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162</w:t>
      </w:r>
    </w:p>
    <w:p w:rsidR="002C72DA" w:rsidRPr="002C72DA" w:rsidRDefault="002C72DA" w:rsidP="002C72DA">
      <w:pPr>
        <w:ind w:right="1133"/>
        <w:jc w:val="center"/>
        <w:rPr>
          <w:b/>
          <w:sz w:val="28"/>
          <w:szCs w:val="28"/>
        </w:rPr>
      </w:pPr>
      <w:r w:rsidRPr="002C72DA">
        <w:rPr>
          <w:b/>
          <w:sz w:val="28"/>
          <w:szCs w:val="28"/>
        </w:rPr>
        <w:t xml:space="preserve"> “SAN GIROLAMO MIANI". </w:t>
      </w:r>
    </w:p>
    <w:p w:rsidR="00E96AFF" w:rsidRPr="002C72DA" w:rsidRDefault="002C72DA" w:rsidP="002C72DA">
      <w:pPr>
        <w:ind w:right="1133"/>
        <w:jc w:val="center"/>
        <w:rPr>
          <w:b/>
          <w:sz w:val="28"/>
          <w:szCs w:val="28"/>
        </w:rPr>
      </w:pPr>
      <w:r w:rsidRPr="002C72DA">
        <w:rPr>
          <w:b/>
          <w:sz w:val="28"/>
          <w:szCs w:val="28"/>
        </w:rPr>
        <w:t>CONTRIBUTO ALLA CONOSCENZA DELLA PRERIFORMA CATTOLICA.</w:t>
      </w:r>
    </w:p>
    <w:p w:rsidR="00E96AFF" w:rsidRDefault="00E96AFF" w:rsidP="00E96AFF">
      <w:pPr>
        <w:ind w:right="1133"/>
        <w:jc w:val="right"/>
        <w:rPr>
          <w:sz w:val="28"/>
          <w:szCs w:val="28"/>
        </w:rPr>
      </w:pPr>
    </w:p>
    <w:p w:rsidR="00010B04" w:rsidRPr="00FF47D0" w:rsidRDefault="00010B04" w:rsidP="00010B04">
      <w:pPr>
        <w:ind w:right="1133"/>
        <w:jc w:val="both"/>
        <w:rPr>
          <w:b/>
          <w:sz w:val="28"/>
          <w:szCs w:val="28"/>
          <w:u w:val="single"/>
        </w:rPr>
      </w:pPr>
      <w:r w:rsidRPr="00FF47D0">
        <w:rPr>
          <w:b/>
          <w:sz w:val="28"/>
          <w:szCs w:val="28"/>
          <w:u w:val="single"/>
        </w:rPr>
        <w:t>4. “Tumulti et commotione” e una lettera del Carafa</w:t>
      </w:r>
    </w:p>
    <w:p w:rsidR="00010B04" w:rsidRPr="00010B04" w:rsidRDefault="00010B04" w:rsidP="00010B04">
      <w:pPr>
        <w:ind w:right="1133"/>
        <w:jc w:val="both"/>
        <w:rPr>
          <w:sz w:val="28"/>
          <w:szCs w:val="28"/>
        </w:rPr>
      </w:pPr>
      <w:r w:rsidRPr="00010B04">
        <w:rPr>
          <w:sz w:val="28"/>
          <w:szCs w:val="28"/>
        </w:rPr>
        <w:t>(18 febbraio 1536).</w:t>
      </w:r>
    </w:p>
    <w:p w:rsidR="00010B04" w:rsidRPr="00010B04" w:rsidRDefault="00FF47D0" w:rsidP="00010B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04" w:rsidRPr="00010B04">
        <w:rPr>
          <w:sz w:val="28"/>
          <w:szCs w:val="28"/>
        </w:rPr>
        <w:t>Purtroppo nella biografia d</w:t>
      </w:r>
      <w:r>
        <w:rPr>
          <w:sz w:val="28"/>
          <w:szCs w:val="28"/>
        </w:rPr>
        <w:t>i Girolamo siamo costretti a ca</w:t>
      </w:r>
      <w:r w:rsidR="00010B04" w:rsidRPr="00010B04">
        <w:rPr>
          <w:sz w:val="28"/>
          <w:szCs w:val="28"/>
        </w:rPr>
        <w:t>minare a sbalzi. Gli ultimi mesi del 1535 e i primi del 1536 dovettero essere molto attivi</w:t>
      </w:r>
      <w:r>
        <w:rPr>
          <w:rStyle w:val="Rimandonotaapidipagina"/>
          <w:sz w:val="28"/>
          <w:szCs w:val="28"/>
        </w:rPr>
        <w:footnoteReference w:id="1"/>
      </w:r>
      <w:r w:rsidR="00010B04" w:rsidRPr="00010B04">
        <w:rPr>
          <w:sz w:val="28"/>
          <w:szCs w:val="28"/>
        </w:rPr>
        <w:t>, ma sono da noi completamente ignorati.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Ci arriva addosso come un fulmine - e tale dovette essere anche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per Girolamo - una lettera del Carafa del 18 febbraio 1536</w:t>
      </w:r>
      <w:r>
        <w:rPr>
          <w:rStyle w:val="Rimandonotaapidipagina"/>
          <w:sz w:val="28"/>
          <w:szCs w:val="28"/>
        </w:rPr>
        <w:footnoteReference w:id="2"/>
      </w:r>
      <w:r w:rsidR="00010B04" w:rsidRPr="00010B04">
        <w:rPr>
          <w:sz w:val="28"/>
          <w:szCs w:val="28"/>
        </w:rPr>
        <w:t>.</w:t>
      </w:r>
    </w:p>
    <w:p w:rsidR="00010B04" w:rsidRPr="00010B04" w:rsidRDefault="00FF47D0" w:rsidP="00010B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04" w:rsidRPr="00010B04">
        <w:rPr>
          <w:sz w:val="28"/>
          <w:szCs w:val="28"/>
        </w:rPr>
        <w:t>“Frater charo, sel suono della tromba rendesse tanta gloria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a Dio, et tanta salute alle anime, quanta rende sattisƒattione al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prurito del senso per q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el tempo che ci suona; ma il Signore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haria detto: Noli tuba, canere ante te etc., ma perché l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i sa li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pericoli della ƒragilitade h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mana: et ha veduto il precipitio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dell'Angelo, come un ƒulgoro, per sua vanità caduto dal cielo: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perciò come voi vedete, tutta la salatifera dottrina del santo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Evangelio attende a revocar il misero h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omo dalla vanità et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ostentatione, et a ritirar l'intuito della mente al sito centro nel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secreto c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bicolo, dove risgnardano gli occhi di Dio.</w:t>
      </w:r>
    </w:p>
    <w:p w:rsidR="00010B04" w:rsidRPr="00010B04" w:rsidRDefault="00FF47D0" w:rsidP="00010B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04" w:rsidRPr="00010B04">
        <w:rPr>
          <w:sz w:val="28"/>
          <w:szCs w:val="28"/>
        </w:rPr>
        <w:t>Et non posso dissim</w:t>
      </w:r>
      <w:r>
        <w:rPr>
          <w:sz w:val="28"/>
          <w:szCs w:val="28"/>
        </w:rPr>
        <w:t>u</w:t>
      </w:r>
      <w:r w:rsidR="00010B04" w:rsidRPr="00010B04">
        <w:rPr>
          <w:sz w:val="28"/>
          <w:szCs w:val="28"/>
        </w:rPr>
        <w:t>larvi, ch</w:t>
      </w:r>
      <w:r>
        <w:rPr>
          <w:sz w:val="28"/>
          <w:szCs w:val="28"/>
        </w:rPr>
        <w:t>’</w:t>
      </w:r>
      <w:r w:rsidR="00010B04" w:rsidRPr="00010B04">
        <w:rPr>
          <w:sz w:val="28"/>
          <w:szCs w:val="28"/>
        </w:rPr>
        <w:t>io per l'amor che vi porto, non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vi dica che so rimasto attonito, di tanta commotione et tanto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tumulto in Milano, in Como, in Bergamo et in Pavia, con tante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 xml:space="preserve">legationi e tante faccende: le quali se </w:t>
      </w:r>
      <w:r>
        <w:rPr>
          <w:sz w:val="28"/>
          <w:szCs w:val="28"/>
        </w:rPr>
        <w:t>m</w:t>
      </w:r>
      <w:r w:rsidR="00010B04" w:rsidRPr="00010B04">
        <w:rPr>
          <w:sz w:val="28"/>
          <w:szCs w:val="28"/>
        </w:rPr>
        <w:t>'havessero trovato a</w:t>
      </w:r>
      <w:r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mezza via, il mio debito saria stato di ritornarmene indietro: tal</w:t>
      </w:r>
      <w:r w:rsidR="00E13ACC"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 xml:space="preserve">che non so più che dirvi, fin ch'io non senta del </w:t>
      </w:r>
      <w:r w:rsidR="00010B04" w:rsidRPr="00010B04">
        <w:rPr>
          <w:sz w:val="28"/>
          <w:szCs w:val="28"/>
        </w:rPr>
        <w:lastRenderedPageBreak/>
        <w:t>tutto acqaietato</w:t>
      </w:r>
      <w:r w:rsidR="00E13ACC">
        <w:rPr>
          <w:sz w:val="28"/>
          <w:szCs w:val="28"/>
        </w:rPr>
        <w:t xml:space="preserve"> </w:t>
      </w:r>
      <w:r w:rsidR="00010B04" w:rsidRPr="00010B04">
        <w:rPr>
          <w:sz w:val="28"/>
          <w:szCs w:val="28"/>
        </w:rPr>
        <w:t>lo gran strepito: et sopra di ciò con li portatori di questa ho parlato a lungo: come da loro intenderete.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Resta che voi charo fratello vi ricordiate di non ricevere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 xml:space="preserve">invano la gratia di Dio, </w:t>
      </w:r>
      <w:r>
        <w:rPr>
          <w:sz w:val="28"/>
          <w:szCs w:val="28"/>
        </w:rPr>
        <w:t>e</w:t>
      </w:r>
      <w:r w:rsidR="00E13ACC" w:rsidRPr="00E13ACC">
        <w:rPr>
          <w:sz w:val="28"/>
          <w:szCs w:val="28"/>
        </w:rPr>
        <w:t>t di non lassarvi impedir ne distraere,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non solo da niuna cosa mondana, ma n</w:t>
      </w:r>
      <w:r>
        <w:rPr>
          <w:sz w:val="28"/>
          <w:szCs w:val="28"/>
        </w:rPr>
        <w:t>è anchora da molte illu</w:t>
      </w:r>
      <w:r w:rsidR="00E13ACC" w:rsidRPr="00E13ACC">
        <w:rPr>
          <w:sz w:val="28"/>
          <w:szCs w:val="28"/>
        </w:rPr>
        <w:t>sioni ascose sotto pretesto di spiritualià et di bontade, et non vi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lassate per niente ingannare da chi vi volesse dar intendere che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così facilmente voi potessi esser maestro anzi che discepolo: et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nolite omni spiritui credere: sed probate spiritus utrum ex Deo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sint et abscondet</w:t>
      </w:r>
      <w:r>
        <w:rPr>
          <w:sz w:val="28"/>
          <w:szCs w:val="28"/>
        </w:rPr>
        <w:t>e</w:t>
      </w:r>
      <w:r w:rsidR="00E13ACC" w:rsidRPr="00E13ACC">
        <w:rPr>
          <w:sz w:val="28"/>
          <w:szCs w:val="28"/>
        </w:rPr>
        <w:t>, vi prego, et serbate cauta</w:t>
      </w:r>
      <w:r>
        <w:rPr>
          <w:sz w:val="28"/>
          <w:szCs w:val="28"/>
        </w:rPr>
        <w:t>m</w:t>
      </w:r>
      <w:r w:rsidR="00E13ACC" w:rsidRPr="00E13ACC">
        <w:rPr>
          <w:sz w:val="28"/>
          <w:szCs w:val="28"/>
        </w:rPr>
        <w:t>ente il thesoro, se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dio vel da: et coprite molto bene, et sigillate il vaso, a tal che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13ACC" w:rsidRPr="00E13ACC">
        <w:rPr>
          <w:sz w:val="28"/>
          <w:szCs w:val="28"/>
        </w:rPr>
        <w:t>aria non risolva et non svanisca quel poco humico radicale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della grazia di Dio: che altramente vi trovereste poco contento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in vita, et pegio al punto della morte: et non siate per niente in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quello errore di credere che ad ogn'uno tocca a far ogni cosa: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perché la providentia di Dio diversamente a diversi ha distribuito li suoi doni, et non omnia possumus omnes.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Et sicut in uno corpore multa membra habernus: omnia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autem membra non eundem actu</w:t>
      </w:r>
      <w:r>
        <w:rPr>
          <w:sz w:val="28"/>
          <w:szCs w:val="28"/>
        </w:rPr>
        <w:t>m</w:t>
      </w:r>
      <w:r w:rsidR="00E13ACC" w:rsidRPr="00E13ACC">
        <w:rPr>
          <w:sz w:val="28"/>
          <w:szCs w:val="28"/>
        </w:rPr>
        <w:t xml:space="preserve"> habent etc. et ci s</w:t>
      </w:r>
      <w:r>
        <w:rPr>
          <w:sz w:val="28"/>
          <w:szCs w:val="28"/>
        </w:rPr>
        <w:t>ì</w:t>
      </w:r>
      <w:r w:rsidR="00E13ACC" w:rsidRPr="00E13ACC">
        <w:rPr>
          <w:sz w:val="28"/>
          <w:szCs w:val="28"/>
        </w:rPr>
        <w:t xml:space="preserve"> anchora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ricordatevi, che non ogni tempo è da ogni faccenda; et perché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 xml:space="preserve">tra </w:t>
      </w:r>
      <w:r>
        <w:rPr>
          <w:sz w:val="28"/>
          <w:szCs w:val="28"/>
        </w:rPr>
        <w:t>l’al</w:t>
      </w:r>
      <w:r w:rsidR="00E13ACC" w:rsidRPr="00E13ACC">
        <w:rPr>
          <w:sz w:val="28"/>
          <w:szCs w:val="28"/>
        </w:rPr>
        <w:t>re anchor ivi è scritto: Tempus loquendi, et tempus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tacendi: qui tacere</w:t>
      </w:r>
      <w:r>
        <w:rPr>
          <w:sz w:val="28"/>
          <w:szCs w:val="28"/>
        </w:rPr>
        <w:t>m</w:t>
      </w:r>
      <w:r w:rsidR="00E13ACC" w:rsidRPr="00E13ACC">
        <w:rPr>
          <w:sz w:val="28"/>
          <w:szCs w:val="28"/>
        </w:rPr>
        <w:t>o per questa volta. Vale.</w:t>
      </w:r>
    </w:p>
    <w:p w:rsidR="00E13ACC" w:rsidRPr="00E13ACC" w:rsidRDefault="00E13ACC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3ACC">
        <w:rPr>
          <w:sz w:val="28"/>
          <w:szCs w:val="28"/>
        </w:rPr>
        <w:t xml:space="preserve">Venetiis, </w:t>
      </w:r>
      <w:r>
        <w:rPr>
          <w:sz w:val="28"/>
          <w:szCs w:val="28"/>
        </w:rPr>
        <w:t xml:space="preserve">18 </w:t>
      </w:r>
      <w:r w:rsidRPr="00E13ACC">
        <w:rPr>
          <w:sz w:val="28"/>
          <w:szCs w:val="28"/>
        </w:rPr>
        <w:t>febbraio 1536.</w:t>
      </w:r>
    </w:p>
    <w:p w:rsidR="00E13ACC" w:rsidRPr="00E13ACC" w:rsidRDefault="00E13ACC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3ACC">
        <w:rPr>
          <w:sz w:val="28"/>
          <w:szCs w:val="28"/>
        </w:rPr>
        <w:t xml:space="preserve">Tuus frater in Christo lo. Petrus Eps. Theatin </w:t>
      </w:r>
      <w:r>
        <w:rPr>
          <w:sz w:val="28"/>
          <w:szCs w:val="28"/>
        </w:rPr>
        <w:t>.”</w:t>
      </w:r>
      <w:r w:rsidR="00EA24A1">
        <w:rPr>
          <w:rStyle w:val="Rimandonotaapidipagina"/>
          <w:sz w:val="28"/>
          <w:szCs w:val="28"/>
        </w:rPr>
        <w:footnoteReference w:id="3"/>
      </w:r>
      <w:r w:rsidRPr="00E13ACC">
        <w:rPr>
          <w:sz w:val="28"/>
          <w:szCs w:val="28"/>
        </w:rPr>
        <w:t>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La lettera è dura, anche se possiamo senz</w:t>
      </w:r>
      <w:r>
        <w:rPr>
          <w:sz w:val="28"/>
          <w:szCs w:val="28"/>
        </w:rPr>
        <w:t>’</w:t>
      </w:r>
      <w:r w:rsidR="00E13ACC" w:rsidRPr="00E13ACC">
        <w:rPr>
          <w:sz w:val="28"/>
          <w:szCs w:val="28"/>
        </w:rPr>
        <w:t>altro pensare che il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temperamento “veemente” del Carafa vi abbia la sua parte.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Proviamo a riunire tutti quegli elementi che possono servire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ad illuminare.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Nello stesso giorno il Carafa scrisse altre due lettere.</w:t>
      </w:r>
    </w:p>
    <w:p w:rsidR="00E13ACC" w:rsidRPr="00E13ACC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ACC" w:rsidRPr="00E13ACC">
        <w:rPr>
          <w:sz w:val="28"/>
          <w:szCs w:val="28"/>
        </w:rPr>
        <w:t>Ecco la prima. Non sappiamo a</w:t>
      </w:r>
      <w:r>
        <w:rPr>
          <w:sz w:val="28"/>
          <w:szCs w:val="28"/>
        </w:rPr>
        <w:t xml:space="preserve"> chi sia diretta, ma il </w:t>
      </w:r>
      <w:r w:rsidRPr="00EA24A1">
        <w:rPr>
          <w:i/>
          <w:sz w:val="28"/>
          <w:szCs w:val="28"/>
        </w:rPr>
        <w:t>ms. Lio</w:t>
      </w:r>
      <w:r w:rsidR="00E13ACC" w:rsidRPr="00EA24A1">
        <w:rPr>
          <w:i/>
          <w:sz w:val="28"/>
          <w:szCs w:val="28"/>
        </w:rPr>
        <w:t>ne</w:t>
      </w:r>
      <w:r w:rsidR="00E13ACC" w:rsidRPr="00E13ACC">
        <w:rPr>
          <w:sz w:val="28"/>
          <w:szCs w:val="28"/>
        </w:rPr>
        <w:t xml:space="preserve"> di cui si parla, e sicuramente il Carpani. Il dest</w:t>
      </w:r>
      <w:r>
        <w:rPr>
          <w:sz w:val="28"/>
          <w:szCs w:val="28"/>
        </w:rPr>
        <w:t>inatario è pre</w:t>
      </w:r>
      <w:r w:rsidR="00E13ACC" w:rsidRPr="00E13ACC">
        <w:rPr>
          <w:sz w:val="28"/>
          <w:szCs w:val="28"/>
        </w:rPr>
        <w:t>gato dal Carafa di mettere la sua opera a servizio per confortare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gli animi e sedare i tumulti.</w:t>
      </w:r>
    </w:p>
    <w:p w:rsidR="00EA24A1" w:rsidRDefault="00EA24A1" w:rsidP="00E13AC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3ACC" w:rsidRPr="00E13ACC">
        <w:rPr>
          <w:sz w:val="28"/>
          <w:szCs w:val="28"/>
        </w:rPr>
        <w:t>“Charissi</w:t>
      </w:r>
      <w:r>
        <w:rPr>
          <w:sz w:val="28"/>
          <w:szCs w:val="28"/>
        </w:rPr>
        <w:t>m</w:t>
      </w:r>
      <w:r w:rsidR="00E13ACC" w:rsidRPr="00E13ACC">
        <w:rPr>
          <w:sz w:val="28"/>
          <w:szCs w:val="28"/>
        </w:rPr>
        <w:t>e in Christo frater; penso oltra la relatione deli</w:t>
      </w:r>
      <w:r>
        <w:rPr>
          <w:sz w:val="28"/>
          <w:szCs w:val="28"/>
        </w:rPr>
        <w:t xml:space="preserve"> </w:t>
      </w:r>
      <w:r w:rsidR="00E13ACC" w:rsidRPr="00E13ACC">
        <w:rPr>
          <w:sz w:val="28"/>
          <w:szCs w:val="28"/>
        </w:rPr>
        <w:t>portatori, anchora quello ch'io scrivo agli altri, con voi sarà</w:t>
      </w:r>
    </w:p>
    <w:p w:rsidR="00E13ACC" w:rsidRDefault="00E13ACC" w:rsidP="00E13AC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164</w:t>
      </w:r>
    </w:p>
    <w:p w:rsidR="00C56901" w:rsidRPr="00C56901" w:rsidRDefault="00C56901" w:rsidP="00C56901">
      <w:pPr>
        <w:ind w:right="1133"/>
        <w:jc w:val="both"/>
        <w:rPr>
          <w:sz w:val="28"/>
          <w:szCs w:val="28"/>
        </w:rPr>
      </w:pPr>
      <w:r w:rsidRPr="00C56901">
        <w:rPr>
          <w:sz w:val="28"/>
          <w:szCs w:val="28"/>
        </w:rPr>
        <w:t>comune: et per questo et per non haver più tempo adesso, non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dico quel ch'io per satisƒatione vostra et mia voria dire: ma nel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Signor vorà saper dar tempo et modo: per hora vi parlo che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attendete a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confortar gli amici et acquetar li tumulti: et salutate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tutti nel Signore, et spetial</w:t>
      </w:r>
      <w:r>
        <w:rPr>
          <w:sz w:val="28"/>
          <w:szCs w:val="28"/>
        </w:rPr>
        <w:t>m</w:t>
      </w:r>
      <w:r w:rsidRPr="00C56901">
        <w:rPr>
          <w:sz w:val="28"/>
          <w:szCs w:val="28"/>
        </w:rPr>
        <w:t>ente il mio m. Lione, et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fateme saper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che pensa di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ƒare di quel suo grege, anzi del Signore: perché bra</w:t>
      </w:r>
      <w:r>
        <w:rPr>
          <w:sz w:val="28"/>
          <w:szCs w:val="28"/>
        </w:rPr>
        <w:t>m</w:t>
      </w:r>
      <w:r w:rsidRPr="00C56901">
        <w:rPr>
          <w:sz w:val="28"/>
          <w:szCs w:val="28"/>
        </w:rPr>
        <w:t>o di vederlo libero et expedito dar tutto a chi tutto deve: non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posso ho</w:t>
      </w:r>
      <w:r>
        <w:rPr>
          <w:sz w:val="28"/>
          <w:szCs w:val="28"/>
        </w:rPr>
        <w:t>r</w:t>
      </w:r>
      <w:r w:rsidRPr="00C56901">
        <w:rPr>
          <w:sz w:val="28"/>
          <w:szCs w:val="28"/>
        </w:rPr>
        <w:t xml:space="preserve"> piu, vale in domino. Questi fratelli et madre cole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sorelle, nel Signore vi salutano, et qui ci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e memoria di voi, siaci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anchor l</w:t>
      </w:r>
      <w:r>
        <w:rPr>
          <w:sz w:val="28"/>
          <w:szCs w:val="28"/>
        </w:rPr>
        <w:t>’</w:t>
      </w:r>
      <w:r w:rsidRPr="00C56901">
        <w:rPr>
          <w:sz w:val="28"/>
          <w:szCs w:val="28"/>
        </w:rPr>
        <w:t xml:space="preserve"> di noi ne le prece e massimamente di me che ne ho</w:t>
      </w:r>
      <w:r>
        <w:rPr>
          <w:sz w:val="28"/>
          <w:szCs w:val="28"/>
        </w:rPr>
        <w:t xml:space="preserve"> </w:t>
      </w:r>
      <w:r w:rsidRPr="00C56901">
        <w:rPr>
          <w:sz w:val="28"/>
          <w:szCs w:val="28"/>
        </w:rPr>
        <w:t>rnagior bisogno. Iterum vale.</w:t>
      </w:r>
    </w:p>
    <w:p w:rsidR="00C56901" w:rsidRPr="00C56901" w:rsidRDefault="00C56901" w:rsidP="00C569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6901">
        <w:rPr>
          <w:sz w:val="28"/>
          <w:szCs w:val="28"/>
        </w:rPr>
        <w:t xml:space="preserve">Venetiis, </w:t>
      </w:r>
      <w:r w:rsidR="00F25053">
        <w:rPr>
          <w:sz w:val="28"/>
          <w:szCs w:val="28"/>
        </w:rPr>
        <w:t xml:space="preserve">18 </w:t>
      </w:r>
      <w:r w:rsidRPr="00C56901">
        <w:rPr>
          <w:sz w:val="28"/>
          <w:szCs w:val="28"/>
        </w:rPr>
        <w:t>ƒebruarii 1536</w:t>
      </w:r>
      <w:r w:rsidR="00F25053">
        <w:rPr>
          <w:rStyle w:val="Rimandonotaapidipagina"/>
          <w:sz w:val="28"/>
          <w:szCs w:val="28"/>
        </w:rPr>
        <w:footnoteReference w:id="4"/>
      </w:r>
      <w:r w:rsidRPr="00C56901">
        <w:rPr>
          <w:sz w:val="28"/>
          <w:szCs w:val="28"/>
        </w:rPr>
        <w:t>.</w:t>
      </w:r>
    </w:p>
    <w:p w:rsidR="00C56901" w:rsidRPr="00C56901" w:rsidRDefault="00F25053" w:rsidP="00C569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901" w:rsidRPr="00C56901">
        <w:rPr>
          <w:sz w:val="28"/>
          <w:szCs w:val="28"/>
        </w:rPr>
        <w:t>Nella seconda, anch</w:t>
      </w:r>
      <w:r>
        <w:rPr>
          <w:sz w:val="28"/>
          <w:szCs w:val="28"/>
        </w:rPr>
        <w:t>’</w:t>
      </w:r>
      <w:r w:rsidR="00C56901" w:rsidRPr="00C56901">
        <w:rPr>
          <w:sz w:val="28"/>
          <w:szCs w:val="28"/>
        </w:rPr>
        <w:t>essa ad ignoto destinatario, il Carafa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quello stesso 18 febbraio scriveva: “Datemi avviso del successo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e del benesser vostro, et sappiate che il Signor mi ha impresso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l'a</w:t>
      </w:r>
      <w:r>
        <w:rPr>
          <w:sz w:val="28"/>
          <w:szCs w:val="28"/>
        </w:rPr>
        <w:t>m</w:t>
      </w:r>
      <w:r w:rsidR="00C56901" w:rsidRPr="00C56901">
        <w:rPr>
          <w:sz w:val="28"/>
          <w:szCs w:val="28"/>
        </w:rPr>
        <w:t>or vostro nell'animo talmente che io non potrei mai lasciare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d'amarvi e di continuo desiderare che il Signore nella sua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gratia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felicemente vi conservi ”</w:t>
      </w:r>
      <w:r>
        <w:rPr>
          <w:rStyle w:val="Rimandonotaapidipagina"/>
          <w:sz w:val="28"/>
          <w:szCs w:val="28"/>
        </w:rPr>
        <w:footnoteReference w:id="5"/>
      </w:r>
      <w:r w:rsidR="00C56901" w:rsidRPr="00C56901">
        <w:rPr>
          <w:sz w:val="28"/>
          <w:szCs w:val="28"/>
        </w:rPr>
        <w:t>.</w:t>
      </w:r>
    </w:p>
    <w:p w:rsidR="00C56901" w:rsidRDefault="00F25053" w:rsidP="00C5690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901" w:rsidRPr="00C56901">
        <w:rPr>
          <w:sz w:val="28"/>
          <w:szCs w:val="28"/>
        </w:rPr>
        <w:t>Altre due lettere devono essere accostat</w:t>
      </w:r>
      <w:r>
        <w:rPr>
          <w:sz w:val="28"/>
          <w:szCs w:val="28"/>
        </w:rPr>
        <w:t>e</w:t>
      </w:r>
      <w:r w:rsidR="00C56901" w:rsidRPr="00C56901">
        <w:rPr>
          <w:sz w:val="28"/>
          <w:szCs w:val="28"/>
        </w:rPr>
        <w:t xml:space="preserve"> a queste tre. Il Carafa le scrisse il 17 febbraio a certi “fratelli in Christo carissimi ” e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ad altri “Carissimi fratelli in Christo honorandi “</w:t>
      </w:r>
      <w:r>
        <w:rPr>
          <w:rStyle w:val="Rimandonotaapidipagina"/>
          <w:sz w:val="28"/>
          <w:szCs w:val="28"/>
        </w:rPr>
        <w:footnoteReference w:id="6"/>
      </w:r>
      <w:r w:rsidR="00C56901" w:rsidRPr="00C56901">
        <w:rPr>
          <w:sz w:val="28"/>
          <w:szCs w:val="28"/>
        </w:rPr>
        <w:t>. Sono lettere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inviate ai collaboratori di Girolamo,</w:t>
      </w:r>
      <w:r>
        <w:rPr>
          <w:sz w:val="28"/>
          <w:szCs w:val="28"/>
        </w:rPr>
        <w:t xml:space="preserve"> in risposta ad altre che costo</w:t>
      </w:r>
      <w:r w:rsidR="00C56901" w:rsidRPr="00C56901">
        <w:rPr>
          <w:sz w:val="28"/>
          <w:szCs w:val="28"/>
        </w:rPr>
        <w:t>ro avevano scritte il 24 gennaio e il 14 febbraio ed erano state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recapitat</w:t>
      </w:r>
      <w:r>
        <w:rPr>
          <w:sz w:val="28"/>
          <w:szCs w:val="28"/>
        </w:rPr>
        <w:t>e</w:t>
      </w:r>
      <w:r w:rsidR="00C56901" w:rsidRPr="00C56901">
        <w:rPr>
          <w:sz w:val="28"/>
          <w:szCs w:val="28"/>
        </w:rPr>
        <w:t xml:space="preserve"> al Carafa per mezzo d</w:t>
      </w:r>
      <w:r>
        <w:rPr>
          <w:sz w:val="28"/>
          <w:szCs w:val="28"/>
        </w:rPr>
        <w:t>i persone fidate. Ancora per me</w:t>
      </w:r>
      <w:r w:rsidR="00C56901" w:rsidRPr="00C56901">
        <w:rPr>
          <w:sz w:val="28"/>
          <w:szCs w:val="28"/>
        </w:rPr>
        <w:t>zo delle stesse persone il Carafa spedì le sue risposte: in più, gli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inviati avrebbero dovuto riferire quanto avevano sentito discutere a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Venezia. Gli ignoti corrispondenti sono trattati con grande carità,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benché il Carafa non condivida la loro proposta: “questa non mi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par via da poterse permettere quello che voi pensate ” e li invita a</w:t>
      </w:r>
      <w:r>
        <w:rPr>
          <w:sz w:val="28"/>
          <w:szCs w:val="28"/>
        </w:rPr>
        <w:t xml:space="preserve"> </w:t>
      </w:r>
      <w:r w:rsidR="00C56901" w:rsidRPr="00C56901">
        <w:rPr>
          <w:sz w:val="28"/>
          <w:szCs w:val="28"/>
        </w:rPr>
        <w:t>pregare il Signore “ad inviare nuovi operai alla sua messe “'</w:t>
      </w:r>
      <w:r>
        <w:rPr>
          <w:rStyle w:val="Rimandonotaapidipagina"/>
          <w:sz w:val="28"/>
          <w:szCs w:val="28"/>
        </w:rPr>
        <w:footnoteReference w:id="7"/>
      </w:r>
      <w:r w:rsidR="00C56901" w:rsidRPr="00C56901">
        <w:rPr>
          <w:sz w:val="28"/>
          <w:szCs w:val="28"/>
        </w:rPr>
        <w:t>.</w:t>
      </w:r>
    </w:p>
    <w:p w:rsidR="004372AC" w:rsidRDefault="004372AC" w:rsidP="004372AC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pag. 165</w:t>
      </w:r>
    </w:p>
    <w:p w:rsidR="004372AC" w:rsidRPr="004372AC" w:rsidRDefault="004372AC" w:rsidP="004372A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2AC">
        <w:rPr>
          <w:sz w:val="28"/>
          <w:szCs w:val="28"/>
        </w:rPr>
        <w:t>Quali erano stati i motivi che</w:t>
      </w:r>
      <w:r>
        <w:rPr>
          <w:sz w:val="28"/>
          <w:szCs w:val="28"/>
        </w:rPr>
        <w:t xml:space="preserve"> avevano originato quella corri</w:t>
      </w:r>
      <w:r w:rsidRPr="004372AC">
        <w:rPr>
          <w:sz w:val="28"/>
          <w:szCs w:val="28"/>
        </w:rPr>
        <w:t>spondenza?</w:t>
      </w:r>
    </w:p>
    <w:p w:rsidR="004372AC" w:rsidRPr="004372AC" w:rsidRDefault="001057C3" w:rsidP="004372A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72AC" w:rsidRPr="004372AC">
        <w:rPr>
          <w:sz w:val="28"/>
          <w:szCs w:val="28"/>
        </w:rPr>
        <w:t>Fra tante cose di cui è impossibile rendersi ragione, questo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sembra certo: Girolamo, temperament</w:t>
      </w:r>
      <w:r>
        <w:rPr>
          <w:sz w:val="28"/>
          <w:szCs w:val="28"/>
        </w:rPr>
        <w:t>o ardente, si e lasciato tra</w:t>
      </w:r>
      <w:r w:rsidR="004372AC" w:rsidRPr="004372AC">
        <w:rPr>
          <w:sz w:val="28"/>
          <w:szCs w:val="28"/>
        </w:rPr>
        <w:t>scinare a un gran numero di opere, qualcuna, forse, non strettamente religiosa, quantunque realizzata a fin di bene</w:t>
      </w:r>
      <w:r>
        <w:rPr>
          <w:rStyle w:val="Rimandonotaapidipagina"/>
          <w:sz w:val="28"/>
          <w:szCs w:val="28"/>
        </w:rPr>
        <w:footnoteReference w:id="8"/>
      </w:r>
      <w:r w:rsidR="004372AC" w:rsidRPr="004372AC">
        <w:rPr>
          <w:sz w:val="28"/>
          <w:szCs w:val="28"/>
        </w:rPr>
        <w:t>. Tutto questo fare potè aver suscitato dei malumori, penserei specialmente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a Milano e a Como</w:t>
      </w:r>
      <w:r>
        <w:rPr>
          <w:rStyle w:val="Rimandonotaapidipagina"/>
          <w:sz w:val="28"/>
          <w:szCs w:val="28"/>
        </w:rPr>
        <w:footnoteReference w:id="9"/>
      </w:r>
      <w:r w:rsidR="004372AC" w:rsidRPr="004372AC">
        <w:rPr>
          <w:sz w:val="28"/>
          <w:szCs w:val="28"/>
        </w:rPr>
        <w:t>. Girolamo già aveva dovuto scrivere nella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sua lettera da Venezia del 5 luglio dell</w:t>
      </w:r>
      <w:r>
        <w:rPr>
          <w:sz w:val="28"/>
          <w:szCs w:val="28"/>
        </w:rPr>
        <w:t>’</w:t>
      </w:r>
      <w:r w:rsidR="004372AC" w:rsidRPr="004372AC">
        <w:rPr>
          <w:sz w:val="28"/>
          <w:szCs w:val="28"/>
        </w:rPr>
        <w:t>anno precedente che i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procuratori di Milano andavano un poco mortificati. Da questi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luoghi era anche partito qualcuno per Venezia allo scopo di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informare il Carafa degli avvenimenti. Per “acqietare lo gran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strepito" egli dette istruzioni a voce e scrisse a varie persone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influenti della Compagnia, in modo particolare a Girolamo per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moderarlo nella sua attività: “non omnia possunt omnes" e “non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ogni tempo è da ogni faccenda”. Ma quale era stata la causa di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"tanta</w:t>
      </w:r>
      <w:r>
        <w:rPr>
          <w:sz w:val="28"/>
          <w:szCs w:val="28"/>
        </w:rPr>
        <w:t xml:space="preserve"> commotione et di tanto tumulto”</w:t>
      </w:r>
      <w:r w:rsidR="004372AC" w:rsidRPr="004372AC">
        <w:rPr>
          <w:sz w:val="28"/>
          <w:szCs w:val="28"/>
        </w:rPr>
        <w:t xml:space="preserve"> e quali “le tante legationi et tante faccende” non riusciamo a saperlo. Neppure conosciamo l'effetto che produsse su Girolamo la lettera del Carafa.</w:t>
      </w:r>
    </w:p>
    <w:p w:rsidR="004372AC" w:rsidRPr="004372AC" w:rsidRDefault="001057C3" w:rsidP="004372A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72AC" w:rsidRPr="004372AC">
        <w:rPr>
          <w:sz w:val="28"/>
          <w:szCs w:val="28"/>
        </w:rPr>
        <w:t>Il fatto, però, fece un certo rumore, perché anche gli Scaini e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il Bertazzoli di Salò, amici di Girolamo e dei Teatini, ne erano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informati. La prova dovette durare qualche tempo: Bonifacio de</w:t>
      </w:r>
      <w:r>
        <w:rPr>
          <w:sz w:val="28"/>
          <w:szCs w:val="28"/>
        </w:rPr>
        <w:t xml:space="preserve">’ </w:t>
      </w:r>
      <w:r w:rsidR="004372AC" w:rsidRPr="004372AC">
        <w:rPr>
          <w:sz w:val="28"/>
          <w:szCs w:val="28"/>
        </w:rPr>
        <w:t>Colli, superiore teatino a Venezia, ancora il 31 maggio scriveva</w:t>
      </w:r>
      <w:r>
        <w:rPr>
          <w:sz w:val="28"/>
          <w:szCs w:val="28"/>
        </w:rPr>
        <w:t xml:space="preserve"> </w:t>
      </w:r>
      <w:r w:rsidR="004372AC" w:rsidRPr="004372AC">
        <w:rPr>
          <w:sz w:val="28"/>
          <w:szCs w:val="28"/>
        </w:rPr>
        <w:t>al Bertazzoli: “Speriamo che m</w:t>
      </w:r>
      <w:r>
        <w:rPr>
          <w:sz w:val="28"/>
          <w:szCs w:val="28"/>
        </w:rPr>
        <w:t>esser Girolamo avrà, con la gra</w:t>
      </w:r>
      <w:r w:rsidR="004372AC" w:rsidRPr="004372AC">
        <w:rPr>
          <w:sz w:val="28"/>
          <w:szCs w:val="28"/>
        </w:rPr>
        <w:t>zia del Signore, fatta qualche buona opera circa la pace; ƒratta</w:t>
      </w:r>
      <w:r>
        <w:rPr>
          <w:sz w:val="28"/>
          <w:szCs w:val="28"/>
        </w:rPr>
        <w:t>n</w:t>
      </w:r>
      <w:r w:rsidR="004372AC" w:rsidRPr="004372AC">
        <w:rPr>
          <w:sz w:val="28"/>
          <w:szCs w:val="28"/>
        </w:rPr>
        <w:t>to ricorreremo al Signore anche per quella Compagnia”</w:t>
      </w:r>
      <w:r>
        <w:rPr>
          <w:rStyle w:val="Rimandonotaapidipagina"/>
          <w:sz w:val="28"/>
          <w:szCs w:val="28"/>
        </w:rPr>
        <w:footnoteReference w:id="10"/>
      </w:r>
      <w:r w:rsidR="004372AC" w:rsidRPr="004372AC">
        <w:rPr>
          <w:sz w:val="28"/>
          <w:szCs w:val="28"/>
        </w:rPr>
        <w:t>.</w:t>
      </w:r>
    </w:p>
    <w:p w:rsidR="001057C3" w:rsidRDefault="001057C3" w:rsidP="004372AC">
      <w:pPr>
        <w:ind w:right="1133"/>
        <w:jc w:val="both"/>
        <w:rPr>
          <w:sz w:val="28"/>
          <w:szCs w:val="28"/>
        </w:rPr>
      </w:pPr>
    </w:p>
    <w:p w:rsidR="00C56901" w:rsidRPr="00C56901" w:rsidRDefault="00C56901" w:rsidP="00C56901">
      <w:pPr>
        <w:ind w:right="1133"/>
        <w:jc w:val="both"/>
        <w:rPr>
          <w:sz w:val="28"/>
          <w:szCs w:val="28"/>
        </w:rPr>
      </w:pPr>
    </w:p>
    <w:p w:rsidR="00C56901" w:rsidRPr="00C56901" w:rsidRDefault="00C56901" w:rsidP="00C56901">
      <w:pPr>
        <w:ind w:right="1133"/>
        <w:jc w:val="both"/>
        <w:rPr>
          <w:sz w:val="28"/>
          <w:szCs w:val="28"/>
        </w:rPr>
      </w:pPr>
      <w:r w:rsidRPr="00C56901">
        <w:rPr>
          <w:sz w:val="28"/>
          <w:szCs w:val="28"/>
        </w:rPr>
        <w:t>.</w:t>
      </w:r>
    </w:p>
    <w:p w:rsidR="000C168E" w:rsidRDefault="000C168E" w:rsidP="000C168E">
      <w:pPr>
        <w:ind w:right="1133"/>
        <w:jc w:val="both"/>
        <w:rPr>
          <w:sz w:val="28"/>
          <w:szCs w:val="28"/>
        </w:rPr>
      </w:pPr>
    </w:p>
    <w:p w:rsidR="00E13ACC" w:rsidRPr="00E96AFF" w:rsidRDefault="00E13ACC" w:rsidP="00E13ACC">
      <w:pPr>
        <w:ind w:right="1133"/>
        <w:jc w:val="both"/>
        <w:rPr>
          <w:sz w:val="28"/>
          <w:szCs w:val="28"/>
        </w:rPr>
      </w:pPr>
    </w:p>
    <w:sectPr w:rsidR="00E13ACC" w:rsidRPr="00E96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F6" w:rsidRDefault="005C10F6" w:rsidP="00E13ACC">
      <w:pPr>
        <w:spacing w:after="0" w:line="240" w:lineRule="auto"/>
      </w:pPr>
      <w:r>
        <w:separator/>
      </w:r>
    </w:p>
  </w:endnote>
  <w:endnote w:type="continuationSeparator" w:id="0">
    <w:p w:rsidR="005C10F6" w:rsidRDefault="005C10F6" w:rsidP="00E1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F6" w:rsidRDefault="005C10F6" w:rsidP="00E13ACC">
      <w:pPr>
        <w:spacing w:after="0" w:line="240" w:lineRule="auto"/>
      </w:pPr>
      <w:r>
        <w:separator/>
      </w:r>
    </w:p>
  </w:footnote>
  <w:footnote w:type="continuationSeparator" w:id="0">
    <w:p w:rsidR="005C10F6" w:rsidRDefault="005C10F6" w:rsidP="00E13ACC">
      <w:pPr>
        <w:spacing w:after="0" w:line="240" w:lineRule="auto"/>
      </w:pPr>
      <w:r>
        <w:continuationSeparator/>
      </w:r>
    </w:p>
  </w:footnote>
  <w:footnote w:id="1">
    <w:p w:rsidR="00FF47D0" w:rsidRDefault="00FF47D0" w:rsidP="00FF47D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(10) </w:t>
      </w:r>
      <w:r w:rsidRPr="00FF47D0">
        <w:t>) Vedi Lettera del Carafa in questione.</w:t>
      </w:r>
    </w:p>
  </w:footnote>
  <w:footnote w:id="2">
    <w:p w:rsidR="00FF47D0" w:rsidRDefault="00FF47D0" w:rsidP="00FF47D0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(11 In una lettera ad un religioso della famiglia Morosini, scritta da Venezia il 20 dicembre 1535, il Carafa accenna a Girolamo e ad una notizia che egli avrebbe riferito al detto religioso a riguardo di un suo nipote, Teodoro Querini, che era aspirante fra i Chierici Regolari di Venezia: “Vs. p. stia certa che lui (il nipote Teodoro Querini) qui da tutti è veduto con quello fraterno amore, che potria esser ne la sua propria casa; et ch'el nostro caro fratello M. Hieronimo Miani ha referto il vero". Purtroppo non ci è conservato il nome di questo comune conoscente di Girolamo e del Carafa, né del luogo dove egli risiedeva. La lettera È in Bibl. Apost. Vaticana, Cod. Barber. Lat. 5697, fol. 103; cfr. P. PASCHINI, S. Gaetano Thiene, Cit., pag. 204.</w:t>
      </w:r>
    </w:p>
  </w:footnote>
  <w:footnote w:id="3">
    <w:p w:rsidR="00EA24A1" w:rsidRPr="00EA24A1" w:rsidRDefault="00EA24A1" w:rsidP="00EA24A1">
      <w:pPr>
        <w:pStyle w:val="Testonotaapidipagina"/>
        <w:ind w:right="1133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(13) Biblioteca Apostolica Vaticana, Cod. Barber. lati. 5967; cfr. P. PASCHINI, </w:t>
      </w:r>
      <w:r w:rsidRPr="00EA24A1">
        <w:rPr>
          <w:i/>
        </w:rPr>
        <w:t>La beneficenza in Italia, cit., pagg. 104 e segg.</w:t>
      </w:r>
    </w:p>
  </w:footnote>
  <w:footnote w:id="4">
    <w:p w:rsidR="00F25053" w:rsidRPr="00F25053" w:rsidRDefault="00F2505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(13) </w:t>
      </w:r>
      <w:r>
        <w:rPr>
          <w:i/>
        </w:rPr>
        <w:t>Ibidem.</w:t>
      </w:r>
    </w:p>
  </w:footnote>
  <w:footnote w:id="5">
    <w:p w:rsidR="00F25053" w:rsidRPr="00F25053" w:rsidRDefault="00F2505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(14) </w:t>
      </w:r>
      <w:r>
        <w:rPr>
          <w:i/>
        </w:rPr>
        <w:t>Ibidem.</w:t>
      </w:r>
    </w:p>
  </w:footnote>
  <w:footnote w:id="6">
    <w:p w:rsidR="00F25053" w:rsidRDefault="00F25053">
      <w:pPr>
        <w:pStyle w:val="Testonotaapidipagina"/>
      </w:pPr>
      <w:r>
        <w:rPr>
          <w:rStyle w:val="Rimandonotaapidipagina"/>
        </w:rPr>
        <w:footnoteRef/>
      </w:r>
      <w:r>
        <w:t xml:space="preserve"> (15) </w:t>
      </w:r>
      <w:r w:rsidRPr="00F25053">
        <w:t xml:space="preserve">ll testo in G.M. MONTI, </w:t>
      </w:r>
      <w:r w:rsidRPr="00F25053">
        <w:rPr>
          <w:i/>
        </w:rPr>
        <w:t>Ricerche su Papa Paolo IV Carafa</w:t>
      </w:r>
      <w:r w:rsidRPr="00F25053">
        <w:t>, fasc. III, Benevento l925. pag. 98, n. XI.</w:t>
      </w:r>
    </w:p>
  </w:footnote>
  <w:footnote w:id="7">
    <w:p w:rsidR="00F25053" w:rsidRDefault="00F25053" w:rsidP="00F25053">
      <w:pPr>
        <w:pStyle w:val="Testonotaapidipagina"/>
      </w:pPr>
      <w:r>
        <w:rPr>
          <w:rStyle w:val="Rimandonotaapidipagina"/>
        </w:rPr>
        <w:footnoteRef/>
      </w:r>
      <w:r>
        <w:t xml:space="preserve"> (16) </w:t>
      </w:r>
      <w:r>
        <w:t xml:space="preserve">Cfr. P. PASCHINI, </w:t>
      </w:r>
      <w:r w:rsidRPr="00F25053">
        <w:rPr>
          <w:i/>
        </w:rPr>
        <w:t>Le Compagnie del Divino Amore e la beneficenza</w:t>
      </w:r>
      <w:r>
        <w:t>, cit.,</w:t>
      </w:r>
    </w:p>
    <w:p w:rsidR="00F25053" w:rsidRDefault="00F25053" w:rsidP="00F25053">
      <w:pPr>
        <w:pStyle w:val="Testonotaapidipagina"/>
      </w:pPr>
      <w:r>
        <w:t>pagg. 80-81.</w:t>
      </w:r>
    </w:p>
  </w:footnote>
  <w:footnote w:id="8">
    <w:p w:rsidR="001057C3" w:rsidRDefault="001057C3">
      <w:pPr>
        <w:pStyle w:val="Testonotaapidipagina"/>
      </w:pPr>
      <w:r>
        <w:rPr>
          <w:rStyle w:val="Rimandonotaapidipagina"/>
        </w:rPr>
        <w:footnoteRef/>
      </w:r>
      <w:r>
        <w:t xml:space="preserve"> (17) </w:t>
      </w:r>
      <w:r w:rsidRPr="001057C3">
        <w:t>A qualche impegno di questo genere si potrebbero forse riferire le parole: “con tante legationi et tante faccende", a meno che non si debbano riferire al Carafa stesso.</w:t>
      </w:r>
    </w:p>
  </w:footnote>
  <w:footnote w:id="9">
    <w:p w:rsidR="001057C3" w:rsidRPr="001057C3" w:rsidRDefault="001057C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(18) </w:t>
      </w:r>
      <w:r w:rsidRPr="001057C3">
        <w:t>Questi, infatti, sono i nomi che il Carafa ha mag</w:t>
      </w:r>
      <w:r w:rsidRPr="001057C3">
        <w:rPr>
          <w:i/>
        </w:rPr>
        <w:t>giormente presenti nello scrivere.</w:t>
      </w:r>
    </w:p>
  </w:footnote>
  <w:footnote w:id="10">
    <w:p w:rsidR="001057C3" w:rsidRDefault="001057C3">
      <w:pPr>
        <w:pStyle w:val="Testonotaapidipagina"/>
      </w:pPr>
      <w:r w:rsidRPr="001057C3">
        <w:rPr>
          <w:rStyle w:val="Rimandonotaapidipagina"/>
          <w:i/>
        </w:rPr>
        <w:footnoteRef/>
      </w:r>
      <w:r w:rsidRPr="001057C3">
        <w:rPr>
          <w:i/>
        </w:rPr>
        <w:t xml:space="preserve"> (19) Archivio di S. Andrea della Valle, Roma,</w:t>
      </w:r>
      <w:r w:rsidRPr="001057C3">
        <w:t xml:space="preserve"> Lettere, n. IV; cfr. P. PASCHINI, </w:t>
      </w:r>
      <w:r w:rsidRPr="001057C3">
        <w:rPr>
          <w:i/>
        </w:rPr>
        <w:t>S. Gaetano Thiene</w:t>
      </w:r>
      <w:r w:rsidRPr="001057C3">
        <w:t>, cit., pag: 206.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FF"/>
    <w:rsid w:val="00010B04"/>
    <w:rsid w:val="00063842"/>
    <w:rsid w:val="000C168E"/>
    <w:rsid w:val="001057C3"/>
    <w:rsid w:val="0010770B"/>
    <w:rsid w:val="002C72DA"/>
    <w:rsid w:val="004372AC"/>
    <w:rsid w:val="005C10F6"/>
    <w:rsid w:val="00C31D11"/>
    <w:rsid w:val="00C51256"/>
    <w:rsid w:val="00C56901"/>
    <w:rsid w:val="00E13ACC"/>
    <w:rsid w:val="00E96AFF"/>
    <w:rsid w:val="00EA24A1"/>
    <w:rsid w:val="00F25053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3A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3A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3A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3A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3A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3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A1FB-10A1-42F0-B990-BB4AC814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2020-07-15T05:29:00Z</dcterms:created>
  <dcterms:modified xsi:type="dcterms:W3CDTF">2020-07-16T14:29:00Z</dcterms:modified>
</cp:coreProperties>
</file>