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D7" w:rsidRDefault="00A77C53">
      <w:pPr>
        <w:rPr>
          <w:sz w:val="28"/>
          <w:szCs w:val="28"/>
        </w:rPr>
      </w:pPr>
      <w:r>
        <w:rPr>
          <w:sz w:val="28"/>
          <w:szCs w:val="28"/>
        </w:rPr>
        <w:t>Riv. Congr., fasc. 135, 1961, P. Marco Tentorio, La Madonna “mater orphanorum nelle prediche di P. Clemente Brignardelli crs, pag. 15-18</w:t>
      </w:r>
    </w:p>
    <w:p w:rsidR="00A77C53" w:rsidRDefault="00A77C53">
      <w:pPr>
        <w:rPr>
          <w:sz w:val="28"/>
          <w:szCs w:val="28"/>
        </w:rPr>
      </w:pPr>
    </w:p>
    <w:p w:rsidR="00A77C53" w:rsidRDefault="005878C3" w:rsidP="005878C3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12795751" wp14:editId="221AA0DC">
            <wp:extent cx="3767639" cy="5037629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7639" cy="503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8C3" w:rsidRDefault="005878C3" w:rsidP="005878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P. Clemente Brignardelli, Prep. to Gen.le dei Padri Somaschi, oratore sacro, </w:t>
      </w:r>
    </w:p>
    <w:p w:rsidR="005878C3" w:rsidRDefault="005878C3" w:rsidP="005878C3">
      <w:pPr>
        <w:jc w:val="center"/>
        <w:rPr>
          <w:sz w:val="28"/>
          <w:szCs w:val="28"/>
        </w:rPr>
      </w:pPr>
      <w:r>
        <w:rPr>
          <w:sz w:val="28"/>
          <w:szCs w:val="28"/>
        </w:rPr>
        <w:t>( Genova, S. Maria Maddalena )</w:t>
      </w:r>
    </w:p>
    <w:p w:rsidR="005878C3" w:rsidRDefault="00330D9A" w:rsidP="005878C3">
      <w:pPr>
        <w:jc w:val="center"/>
        <w:rPr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09D6293C" wp14:editId="7974A1CC">
            <wp:extent cx="4016326" cy="6339584"/>
            <wp:effectExtent l="0" t="0" r="381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6583" cy="633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9A" w:rsidRDefault="00330D9A" w:rsidP="005878C3">
      <w:pPr>
        <w:jc w:val="center"/>
        <w:rPr>
          <w:sz w:val="28"/>
          <w:szCs w:val="28"/>
        </w:rPr>
      </w:pPr>
      <w:r>
        <w:rPr>
          <w:sz w:val="28"/>
          <w:szCs w:val="28"/>
        </w:rPr>
        <w:t>P. Clemente &gt;Brignardelli</w:t>
      </w:r>
    </w:p>
    <w:p w:rsidR="00330D9A" w:rsidRPr="00A77C53" w:rsidRDefault="00330D9A" w:rsidP="005878C3">
      <w:pPr>
        <w:jc w:val="center"/>
        <w:rPr>
          <w:sz w:val="28"/>
          <w:szCs w:val="28"/>
        </w:rPr>
      </w:pPr>
      <w:r>
        <w:rPr>
          <w:sz w:val="28"/>
          <w:szCs w:val="28"/>
        </w:rPr>
        <w:t>Da L’Ordoine ... 1928, pag. 167</w:t>
      </w:r>
      <w:bookmarkStart w:id="0" w:name="_GoBack"/>
      <w:bookmarkEnd w:id="0"/>
    </w:p>
    <w:sectPr w:rsidR="00330D9A" w:rsidRPr="00A77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53"/>
    <w:rsid w:val="002662D7"/>
    <w:rsid w:val="00330D9A"/>
    <w:rsid w:val="005878C3"/>
    <w:rsid w:val="00A7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2018-01-07T15:27:00Z</dcterms:created>
  <dcterms:modified xsi:type="dcterms:W3CDTF">2018-05-29T06:25:00Z</dcterms:modified>
</cp:coreProperties>
</file>