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FD" w:rsidRDefault="006310FD" w:rsidP="006310FD">
      <w:r>
        <w:t xml:space="preserve">A P. Giuseppe </w:t>
      </w:r>
    </w:p>
    <w:p w:rsidR="006310FD" w:rsidRDefault="006310FD" w:rsidP="006310FD">
      <w:r>
        <w:t xml:space="preserve"> </w:t>
      </w:r>
      <w:bookmarkStart w:id="0" w:name="_GoBack"/>
      <w:bookmarkEnd w:id="0"/>
      <w:r>
        <w:t>Metre 18.5.2017</w:t>
      </w:r>
    </w:p>
    <w:p w:rsidR="006310FD" w:rsidRDefault="006310FD" w:rsidP="006310FD">
      <w:r>
        <w:t>Carissimo Padre,</w:t>
      </w:r>
    </w:p>
    <w:p w:rsidR="006310FD" w:rsidRDefault="006310FD" w:rsidP="006310FD">
      <w:r>
        <w:t>complimenti per l'iniziativa di ricordare la data e di commentare a così alto livello 'somasco' l'ambiente sampietrino.</w:t>
      </w:r>
    </w:p>
    <w:p w:rsidR="006310FD" w:rsidRDefault="006310FD" w:rsidP="006310FD">
      <w:r>
        <w:t>Mi permetto solamente una domanda da ... critico in erba. I riferimenti all'Oceano di Trevis sono fisiologicamente doverosi e .. rintracciabili, ma non pare chiaro e convincente a tutti i profani della scultura, che tutt'al più conoscono la Pietà ed il Mosè di Michelangelo, che questo San Girolamo vaticano altro non sia che un ... Mosè in piedi, in atto di acquistare sempre più presenza, concedendo sempre al Bracci qualche attenuante, perchè proprio un Michelangelo ... non era?</w:t>
      </w:r>
    </w:p>
    <w:p w:rsidR="006310FD" w:rsidRDefault="006310FD" w:rsidP="006310FD">
      <w:r>
        <w:t>Con la stima e l'affetto di sempre affidandoci più ai Santi che ai loro scultori.</w:t>
      </w:r>
    </w:p>
    <w:p w:rsidR="006310FD" w:rsidRDefault="006310FD" w:rsidP="006310FD">
      <w:r>
        <w:t>P. Secondo</w:t>
      </w:r>
    </w:p>
    <w:p w:rsidR="00123937" w:rsidRDefault="00123937"/>
    <w:sectPr w:rsidR="001239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FD"/>
    <w:rsid w:val="00123937"/>
    <w:rsid w:val="00631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2018-02-24T10:09:00Z</dcterms:created>
  <dcterms:modified xsi:type="dcterms:W3CDTF">2018-02-24T10:10:00Z</dcterms:modified>
</cp:coreProperties>
</file>