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ABD" w:rsidRPr="00080ABD" w:rsidRDefault="00080ABD" w:rsidP="00080ABD">
      <w:pPr>
        <w:ind w:right="1133"/>
        <w:jc w:val="both"/>
        <w:rPr>
          <w:sz w:val="28"/>
          <w:szCs w:val="28"/>
        </w:rPr>
      </w:pPr>
      <w:r w:rsidRPr="00080ABD">
        <w:rPr>
          <w:sz w:val="28"/>
          <w:szCs w:val="28"/>
        </w:rPr>
        <w:t>CANOSSA LUDOVICO vescovo</w:t>
      </w:r>
    </w:p>
    <w:p w:rsidR="00080ABD" w:rsidRPr="00080ABD" w:rsidRDefault="00080ABD" w:rsidP="00080ABD">
      <w:pPr>
        <w:ind w:right="1133"/>
        <w:jc w:val="both"/>
        <w:rPr>
          <w:sz w:val="28"/>
          <w:szCs w:val="28"/>
        </w:rPr>
      </w:pPr>
      <w:r w:rsidRPr="00080ABD">
        <w:rPr>
          <w:sz w:val="28"/>
          <w:szCs w:val="28"/>
        </w:rPr>
        <w:t>29 e 30 giugno 1526</w:t>
      </w:r>
      <w:r>
        <w:rPr>
          <w:sz w:val="28"/>
          <w:szCs w:val="28"/>
        </w:rPr>
        <w:t>:</w:t>
      </w:r>
      <w:r w:rsidRPr="00080ABD">
        <w:rPr>
          <w:sz w:val="28"/>
          <w:szCs w:val="28"/>
        </w:rPr>
        <w:t xml:space="preserve"> Canossa va a </w:t>
      </w:r>
      <w:r>
        <w:rPr>
          <w:sz w:val="28"/>
          <w:szCs w:val="28"/>
        </w:rPr>
        <w:t>F</w:t>
      </w:r>
      <w:r w:rsidRPr="00080ABD">
        <w:rPr>
          <w:sz w:val="28"/>
          <w:szCs w:val="28"/>
        </w:rPr>
        <w:t>errara per assicurarsi l’adesione de</w:t>
      </w:r>
      <w:r>
        <w:rPr>
          <w:sz w:val="28"/>
          <w:szCs w:val="28"/>
        </w:rPr>
        <w:t>l</w:t>
      </w:r>
      <w:r w:rsidRPr="00080ABD">
        <w:rPr>
          <w:sz w:val="28"/>
          <w:szCs w:val="28"/>
        </w:rPr>
        <w:t xml:space="preserve"> Duca alla Lega e per tutta l’estate si dedicò all’arruoamento di truppe ( lega di Cognac ).</w:t>
      </w:r>
    </w:p>
    <w:p w:rsidR="00080ABD" w:rsidRDefault="00080ABD" w:rsidP="00080ABD">
      <w:pPr>
        <w:ind w:right="1133"/>
        <w:jc w:val="both"/>
        <w:rPr>
          <w:sz w:val="28"/>
          <w:szCs w:val="28"/>
        </w:rPr>
      </w:pPr>
      <w:r w:rsidRPr="00080ABD">
        <w:rPr>
          <w:sz w:val="28"/>
          <w:szCs w:val="28"/>
        </w:rPr>
        <w:t xml:space="preserve">Ambbrogio di Fiorenza sarà da lui sostituito. </w:t>
      </w:r>
    </w:p>
    <w:p w:rsidR="00080ABD" w:rsidRDefault="00080ABD" w:rsidP="00080ABD">
      <w:pPr>
        <w:ind w:right="1133"/>
        <w:jc w:val="both"/>
        <w:rPr>
          <w:sz w:val="28"/>
          <w:szCs w:val="28"/>
        </w:rPr>
      </w:pPr>
      <w:r w:rsidRPr="00080ABD">
        <w:rPr>
          <w:sz w:val="28"/>
          <w:szCs w:val="28"/>
        </w:rPr>
        <w:t>94:Grimaldi. alloggiato a S. Pantalon in cha’ Zustignan sul Canal Grande, in affitto prima a .</w:t>
      </w:r>
      <w:r>
        <w:rPr>
          <w:sz w:val="28"/>
          <w:szCs w:val="28"/>
        </w:rPr>
        <w:t xml:space="preserve">.. </w:t>
      </w:r>
      <w:r w:rsidRPr="00080ABD">
        <w:rPr>
          <w:sz w:val="28"/>
          <w:szCs w:val="28"/>
        </w:rPr>
        <w:t xml:space="preserve"> </w:t>
      </w:r>
      <w:r w:rsidRPr="00080ABD">
        <w:rPr>
          <w:sz w:val="28"/>
          <w:szCs w:val="28"/>
        </w:rPr>
        <w:t>Grimaldi</w:t>
      </w:r>
      <w:r>
        <w:rPr>
          <w:sz w:val="28"/>
          <w:szCs w:val="28"/>
        </w:rPr>
        <w:t xml:space="preserve"> </w:t>
      </w:r>
      <w:r w:rsidRPr="00080ABD">
        <w:rPr>
          <w:sz w:val="28"/>
          <w:szCs w:val="28"/>
        </w:rPr>
        <w:t>guardando Ca’ Foscari a sinistra, attaccato ).</w:t>
      </w:r>
    </w:p>
    <w:p w:rsidR="00080ABD" w:rsidRDefault="00080ABD" w:rsidP="00080ABD">
      <w:pPr>
        <w:ind w:right="1133"/>
        <w:jc w:val="both"/>
        <w:rPr>
          <w:sz w:val="28"/>
          <w:szCs w:val="28"/>
        </w:rPr>
      </w:pPr>
      <w:r w:rsidRPr="00080ABD">
        <w:rPr>
          <w:sz w:val="28"/>
          <w:szCs w:val="28"/>
        </w:rPr>
        <w:t xml:space="preserve">105: 24.6.1525. Arriva a Venezia. </w:t>
      </w:r>
    </w:p>
    <w:p w:rsidR="00080ABD" w:rsidRDefault="00080ABD" w:rsidP="00080ABD">
      <w:pPr>
        <w:ind w:right="1133"/>
        <w:jc w:val="both"/>
        <w:rPr>
          <w:sz w:val="28"/>
          <w:szCs w:val="28"/>
        </w:rPr>
      </w:pPr>
      <w:r w:rsidRPr="00080ABD">
        <w:rPr>
          <w:sz w:val="28"/>
          <w:szCs w:val="28"/>
        </w:rPr>
        <w:t xml:space="preserve">155: con doge in chiesa il 2.7.1525. </w:t>
      </w:r>
    </w:p>
    <w:p w:rsidR="00080ABD" w:rsidRDefault="00080ABD" w:rsidP="00080ABD">
      <w:pPr>
        <w:ind w:right="1133"/>
        <w:jc w:val="both"/>
        <w:rPr>
          <w:sz w:val="28"/>
          <w:szCs w:val="28"/>
        </w:rPr>
      </w:pPr>
      <w:r w:rsidRPr="00080ABD">
        <w:rPr>
          <w:sz w:val="28"/>
          <w:szCs w:val="28"/>
        </w:rPr>
        <w:t xml:space="preserve">167: 5.7.1525: In Collegio. </w:t>
      </w:r>
    </w:p>
    <w:p w:rsidR="00080ABD" w:rsidRDefault="00080ABD" w:rsidP="00080ABD">
      <w:pPr>
        <w:ind w:right="1133"/>
        <w:jc w:val="both"/>
        <w:rPr>
          <w:sz w:val="28"/>
          <w:szCs w:val="28"/>
        </w:rPr>
      </w:pPr>
      <w:r w:rsidRPr="00080ABD">
        <w:rPr>
          <w:sz w:val="28"/>
          <w:szCs w:val="28"/>
        </w:rPr>
        <w:t xml:space="preserve">174: si discute se accettarlo come oratore del re di Francia. </w:t>
      </w:r>
    </w:p>
    <w:p w:rsidR="00080ABD" w:rsidRDefault="00080ABD" w:rsidP="00080ABD">
      <w:pPr>
        <w:ind w:right="1133"/>
        <w:jc w:val="both"/>
        <w:rPr>
          <w:sz w:val="28"/>
          <w:szCs w:val="28"/>
        </w:rPr>
      </w:pPr>
      <w:r w:rsidRPr="00080ABD">
        <w:rPr>
          <w:sz w:val="28"/>
          <w:szCs w:val="28"/>
        </w:rPr>
        <w:t xml:space="preserve">175-176: era arrivato a giugno a Venezia mandato  </w:t>
      </w:r>
      <w:r>
        <w:rPr>
          <w:sz w:val="28"/>
          <w:szCs w:val="28"/>
        </w:rPr>
        <w:t xml:space="preserve"> d</w:t>
      </w:r>
      <w:r w:rsidRPr="00080ABD">
        <w:rPr>
          <w:sz w:val="28"/>
          <w:szCs w:val="28"/>
        </w:rPr>
        <w:t xml:space="preserve">alla Madama Reggente. </w:t>
      </w:r>
    </w:p>
    <w:p w:rsidR="00080ABD" w:rsidRDefault="00080ABD" w:rsidP="00080ABD">
      <w:pPr>
        <w:ind w:right="1133"/>
        <w:jc w:val="both"/>
        <w:rPr>
          <w:sz w:val="28"/>
          <w:szCs w:val="28"/>
        </w:rPr>
      </w:pPr>
      <w:r w:rsidRPr="00080ABD">
        <w:rPr>
          <w:sz w:val="28"/>
          <w:szCs w:val="28"/>
        </w:rPr>
        <w:t>182: ha potere di “</w:t>
      </w:r>
      <w:r w:rsidRPr="00080ABD">
        <w:rPr>
          <w:sz w:val="28"/>
          <w:szCs w:val="28"/>
        </w:rPr>
        <w:t>concluder e sigillar “</w:t>
      </w:r>
    </w:p>
    <w:p w:rsidR="00080ABD" w:rsidRDefault="00080ABD" w:rsidP="00080ABD">
      <w:pPr>
        <w:ind w:right="1133"/>
        <w:jc w:val="both"/>
        <w:rPr>
          <w:sz w:val="28"/>
          <w:szCs w:val="28"/>
        </w:rPr>
      </w:pPr>
      <w:r w:rsidRPr="00080ABD">
        <w:rPr>
          <w:sz w:val="28"/>
          <w:szCs w:val="28"/>
        </w:rPr>
        <w:t xml:space="preserve">189: 11.7.1525. Presente con le autorità a ricevere il Campeggi. </w:t>
      </w:r>
    </w:p>
    <w:p w:rsidR="00080ABD" w:rsidRDefault="00080ABD" w:rsidP="00080ABD">
      <w:pPr>
        <w:ind w:right="1133"/>
        <w:jc w:val="both"/>
        <w:rPr>
          <w:sz w:val="28"/>
          <w:szCs w:val="28"/>
        </w:rPr>
      </w:pPr>
      <w:r w:rsidRPr="00080ABD">
        <w:rPr>
          <w:sz w:val="28"/>
          <w:szCs w:val="28"/>
        </w:rPr>
        <w:t xml:space="preserve">209: 14.7.1525. Sollecita di concludere la lega. </w:t>
      </w:r>
    </w:p>
    <w:p w:rsidR="00080ABD" w:rsidRDefault="00080ABD" w:rsidP="00080ABD">
      <w:pPr>
        <w:ind w:right="1133"/>
        <w:jc w:val="both"/>
        <w:rPr>
          <w:sz w:val="28"/>
          <w:szCs w:val="28"/>
        </w:rPr>
      </w:pPr>
      <w:r w:rsidRPr="00080ABD">
        <w:rPr>
          <w:sz w:val="28"/>
          <w:szCs w:val="28"/>
        </w:rPr>
        <w:t xml:space="preserve">218: 16.7.1525. Sollecita la lega tra Francia, il papa e Venezia. Va a PD per cambiare aria. </w:t>
      </w:r>
    </w:p>
    <w:p w:rsidR="00080ABD" w:rsidRPr="00080ABD" w:rsidRDefault="00080ABD" w:rsidP="00080ABD">
      <w:pPr>
        <w:ind w:right="1133"/>
        <w:jc w:val="both"/>
        <w:rPr>
          <w:sz w:val="28"/>
          <w:szCs w:val="28"/>
        </w:rPr>
      </w:pPr>
      <w:r w:rsidRPr="00080ABD">
        <w:rPr>
          <w:sz w:val="28"/>
          <w:szCs w:val="28"/>
        </w:rPr>
        <w:t>219: 18.7.1525. Idem.</w:t>
      </w:r>
    </w:p>
    <w:p w:rsidR="00080ABD" w:rsidRDefault="00080ABD" w:rsidP="00080ABD">
      <w:pPr>
        <w:ind w:right="1133"/>
        <w:jc w:val="both"/>
        <w:rPr>
          <w:sz w:val="28"/>
          <w:szCs w:val="28"/>
        </w:rPr>
      </w:pPr>
      <w:r w:rsidRPr="00080ABD">
        <w:rPr>
          <w:sz w:val="28"/>
          <w:szCs w:val="28"/>
        </w:rPr>
        <w:t xml:space="preserve">XL, 81: 19.10.1525. E’ andato a Padova per cambiare aria. 155: si trova nel veronese. </w:t>
      </w:r>
    </w:p>
    <w:p w:rsidR="00080ABD" w:rsidRDefault="00080ABD" w:rsidP="00080ABD">
      <w:pPr>
        <w:ind w:right="1133"/>
        <w:jc w:val="both"/>
        <w:rPr>
          <w:sz w:val="28"/>
          <w:szCs w:val="28"/>
        </w:rPr>
      </w:pPr>
      <w:r w:rsidRPr="00080ABD">
        <w:rPr>
          <w:sz w:val="28"/>
          <w:szCs w:val="28"/>
        </w:rPr>
        <w:t xml:space="preserve">238: 12.11.1525. Tornerà a Venezia. </w:t>
      </w:r>
    </w:p>
    <w:p w:rsidR="00080ABD" w:rsidRPr="00080ABD" w:rsidRDefault="00080ABD" w:rsidP="00080ABD">
      <w:pPr>
        <w:ind w:right="1133"/>
        <w:jc w:val="both"/>
        <w:rPr>
          <w:sz w:val="28"/>
          <w:szCs w:val="28"/>
        </w:rPr>
      </w:pPr>
      <w:r w:rsidRPr="00080ABD">
        <w:rPr>
          <w:sz w:val="28"/>
          <w:szCs w:val="28"/>
        </w:rPr>
        <w:t>264: Zuan Franceso Taverna oratore del duca di Milano è a Venezia.</w:t>
      </w:r>
    </w:p>
    <w:p w:rsidR="00261731" w:rsidRDefault="00080ABD" w:rsidP="00080ABD">
      <w:pPr>
        <w:ind w:right="1133"/>
        <w:jc w:val="both"/>
        <w:rPr>
          <w:sz w:val="28"/>
          <w:szCs w:val="28"/>
        </w:rPr>
      </w:pPr>
      <w:r w:rsidRPr="00080ABD">
        <w:rPr>
          <w:sz w:val="28"/>
          <w:szCs w:val="28"/>
        </w:rPr>
        <w:t>LV, 441-442: suo testamento, ho fotocopia 439-442 in data 31.1.1532, 5.2.1532.</w:t>
      </w:r>
    </w:p>
    <w:p w:rsidR="00D35D18" w:rsidRDefault="00D35D18" w:rsidP="00080ABD">
      <w:pPr>
        <w:ind w:right="1133"/>
        <w:jc w:val="both"/>
        <w:rPr>
          <w:sz w:val="28"/>
          <w:szCs w:val="28"/>
        </w:rPr>
      </w:pPr>
      <w:bookmarkStart w:id="0" w:name="_GoBack"/>
      <w:bookmarkEnd w:id="0"/>
    </w:p>
    <w:p w:rsidR="00D437DB" w:rsidRDefault="00D437DB" w:rsidP="00080ABD">
      <w:pPr>
        <w:ind w:right="1133"/>
        <w:jc w:val="both"/>
        <w:rPr>
          <w:sz w:val="28"/>
          <w:szCs w:val="28"/>
        </w:rPr>
      </w:pPr>
      <w:r>
        <w:rPr>
          <w:noProof/>
          <w:lang w:eastAsia="it-IT"/>
        </w:rPr>
        <w:lastRenderedPageBreak/>
        <w:drawing>
          <wp:inline distT="0" distB="0" distL="0" distR="0" wp14:anchorId="50AA6C13" wp14:editId="1ECF393B">
            <wp:extent cx="3840480" cy="8438515"/>
            <wp:effectExtent l="0" t="0" r="7620" b="63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40480" cy="8438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5D18" w:rsidRDefault="00D35D18" w:rsidP="00080ABD">
      <w:pPr>
        <w:ind w:right="1133"/>
        <w:jc w:val="both"/>
        <w:rPr>
          <w:sz w:val="28"/>
          <w:szCs w:val="28"/>
        </w:rPr>
      </w:pPr>
      <w:r>
        <w:rPr>
          <w:noProof/>
          <w:lang w:eastAsia="it-IT"/>
        </w:rPr>
        <w:lastRenderedPageBreak/>
        <w:drawing>
          <wp:inline distT="0" distB="0" distL="0" distR="0" wp14:anchorId="44F510C1" wp14:editId="61239D21">
            <wp:extent cx="5067300" cy="8438515"/>
            <wp:effectExtent l="0" t="0" r="0" b="635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67300" cy="8438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37DB" w:rsidRPr="00080ABD" w:rsidRDefault="00D437DB" w:rsidP="00080ABD">
      <w:pPr>
        <w:ind w:right="1133"/>
        <w:jc w:val="both"/>
        <w:rPr>
          <w:sz w:val="28"/>
          <w:szCs w:val="28"/>
        </w:rPr>
      </w:pPr>
    </w:p>
    <w:sectPr w:rsidR="00D437DB" w:rsidRPr="00080AB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ABD"/>
    <w:rsid w:val="00080ABD"/>
    <w:rsid w:val="00261731"/>
    <w:rsid w:val="00D35D18"/>
    <w:rsid w:val="00D43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437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437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437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437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2020-08-05T09:18:00Z</dcterms:created>
  <dcterms:modified xsi:type="dcterms:W3CDTF">2020-08-05T09:41:00Z</dcterms:modified>
</cp:coreProperties>
</file>