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25" w:rsidRDefault="00C774CB" w:rsidP="00C774CB">
      <w:pPr>
        <w:jc w:val="center"/>
      </w:pPr>
      <w:r>
        <w:rPr>
          <w:noProof/>
          <w:lang w:eastAsia="it-IT"/>
        </w:rPr>
        <w:drawing>
          <wp:inline distT="0" distB="0" distL="0" distR="0" wp14:anchorId="334107E2" wp14:editId="60D83AEC">
            <wp:extent cx="2330570" cy="32259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0570" cy="322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4CB" w:rsidRDefault="00C774CB" w:rsidP="00C774CB">
      <w:pPr>
        <w:jc w:val="center"/>
      </w:pPr>
      <w:r>
        <w:t>GE, MADD. San Girolamo ai piedi del Crocifisso, opera di Storace Agostino</w:t>
      </w:r>
      <w:bookmarkStart w:id="0" w:name="_GoBack"/>
      <w:bookmarkEnd w:id="0"/>
    </w:p>
    <w:sectPr w:rsidR="00C774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CB"/>
    <w:rsid w:val="00C774CB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2018-01-10T09:06:00Z</dcterms:created>
  <dcterms:modified xsi:type="dcterms:W3CDTF">2018-01-10T09:07:00Z</dcterms:modified>
</cp:coreProperties>
</file>