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F48" w:rsidRDefault="001E6F48" w:rsidP="001E6F48">
      <w:pPr>
        <w:jc w:val="center"/>
        <w:rPr>
          <w:sz w:val="40"/>
          <w:szCs w:val="40"/>
        </w:rPr>
      </w:pPr>
      <w:r>
        <w:rPr>
          <w:sz w:val="40"/>
          <w:szCs w:val="40"/>
        </w:rPr>
        <w:t>CR</w:t>
      </w:r>
      <w:bookmarkStart w:id="0" w:name="_GoBack"/>
      <w:bookmarkEnd w:id="0"/>
      <w:r>
        <w:rPr>
          <w:sz w:val="40"/>
          <w:szCs w:val="40"/>
        </w:rPr>
        <w:t>ISTO RISORTO</w:t>
      </w:r>
    </w:p>
    <w:p w:rsidR="001E6F48" w:rsidRDefault="001E6F48" w:rsidP="001E6F48">
      <w:pPr>
        <w:jc w:val="center"/>
        <w:rPr>
          <w:sz w:val="40"/>
          <w:szCs w:val="40"/>
        </w:rPr>
      </w:pPr>
      <w:r>
        <w:rPr>
          <w:sz w:val="40"/>
          <w:szCs w:val="40"/>
        </w:rPr>
        <w:t>celebra la vittoria sulla morte</w:t>
      </w:r>
    </w:p>
    <w:p w:rsidR="001E6F48" w:rsidRDefault="001E6F48" w:rsidP="001E6F48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e definitivamente proclama di essere </w:t>
      </w:r>
    </w:p>
    <w:p w:rsidR="001E6F48" w:rsidRDefault="001E6F48" w:rsidP="001E6F48">
      <w:pPr>
        <w:jc w:val="center"/>
        <w:rPr>
          <w:sz w:val="40"/>
          <w:szCs w:val="40"/>
        </w:rPr>
      </w:pPr>
      <w:r>
        <w:rPr>
          <w:sz w:val="40"/>
          <w:szCs w:val="40"/>
        </w:rPr>
        <w:t>la VITA</w:t>
      </w:r>
    </w:p>
    <w:p w:rsidR="001E6F48" w:rsidRDefault="001E6F48" w:rsidP="001E6F48">
      <w:pPr>
        <w:jc w:val="center"/>
        <w:rPr>
          <w:sz w:val="40"/>
          <w:szCs w:val="40"/>
        </w:rPr>
      </w:pPr>
    </w:p>
    <w:p w:rsidR="001E6F48" w:rsidRDefault="001E6F48" w:rsidP="001E6F48">
      <w:pPr>
        <w:jc w:val="center"/>
        <w:rPr>
          <w:sz w:val="40"/>
          <w:szCs w:val="40"/>
        </w:rPr>
      </w:pPr>
    </w:p>
    <w:p w:rsidR="001E6F48" w:rsidRDefault="001E6F48" w:rsidP="001E6F48">
      <w:pPr>
        <w:jc w:val="center"/>
        <w:rPr>
          <w:sz w:val="40"/>
          <w:szCs w:val="40"/>
        </w:rPr>
      </w:pPr>
    </w:p>
    <w:p w:rsidR="001E6F48" w:rsidRDefault="001E6F48" w:rsidP="001E6F48">
      <w:pPr>
        <w:jc w:val="center"/>
        <w:rPr>
          <w:sz w:val="40"/>
          <w:szCs w:val="40"/>
        </w:rPr>
      </w:pPr>
    </w:p>
    <w:p w:rsidR="001E6F48" w:rsidRDefault="001E6F48" w:rsidP="001E6F48">
      <w:pPr>
        <w:jc w:val="center"/>
        <w:rPr>
          <w:sz w:val="40"/>
          <w:szCs w:val="40"/>
        </w:rPr>
      </w:pPr>
      <w:r>
        <w:rPr>
          <w:sz w:val="40"/>
          <w:szCs w:val="40"/>
        </w:rPr>
        <w:t>Dipinto di Ernani Costantini</w:t>
      </w:r>
    </w:p>
    <w:p w:rsidR="001E6F48" w:rsidRDefault="001E6F48" w:rsidP="001E6F48">
      <w:pPr>
        <w:jc w:val="center"/>
        <w:rPr>
          <w:sz w:val="40"/>
          <w:szCs w:val="40"/>
        </w:rPr>
      </w:pPr>
      <w:r>
        <w:rPr>
          <w:sz w:val="40"/>
          <w:szCs w:val="40"/>
        </w:rPr>
        <w:t>nello spazio absidale della chiesa parrocchiale</w:t>
      </w:r>
    </w:p>
    <w:p w:rsidR="001E6F48" w:rsidRDefault="001E6F48" w:rsidP="001E6F48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della PELLEGRINA, ALTOBELLO-MESTRE, </w:t>
      </w:r>
    </w:p>
    <w:p w:rsidR="001E6F48" w:rsidRDefault="001E6F48" w:rsidP="001E6F48">
      <w:pPr>
        <w:jc w:val="center"/>
        <w:rPr>
          <w:sz w:val="40"/>
          <w:szCs w:val="40"/>
        </w:rPr>
      </w:pPr>
      <w:r>
        <w:rPr>
          <w:sz w:val="40"/>
          <w:szCs w:val="40"/>
        </w:rPr>
        <w:t>Cuore Immacolato di Maria</w:t>
      </w:r>
    </w:p>
    <w:p w:rsidR="001E6F48" w:rsidRDefault="001E6F48" w:rsidP="001E6F48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1E6F48" w:rsidRDefault="001E6F48" w:rsidP="001E6F48">
      <w:pPr>
        <w:rPr>
          <w:sz w:val="40"/>
          <w:szCs w:val="40"/>
        </w:rPr>
      </w:pPr>
    </w:p>
    <w:p w:rsidR="001E6F48" w:rsidRDefault="001E6F48" w:rsidP="001E6F48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it-IT"/>
        </w:rPr>
        <w:drawing>
          <wp:inline distT="0" distB="0" distL="0" distR="0" wp14:anchorId="4E25C793" wp14:editId="1A663E60">
            <wp:extent cx="5693434" cy="7632203"/>
            <wp:effectExtent l="0" t="0" r="2540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URREZION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158" cy="763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F48" w:rsidRDefault="001E6F48" w:rsidP="001E6F48">
      <w:pPr>
        <w:jc w:val="center"/>
        <w:rPr>
          <w:sz w:val="28"/>
          <w:szCs w:val="28"/>
        </w:rPr>
      </w:pPr>
      <w:r w:rsidRPr="002473C4">
        <w:rPr>
          <w:sz w:val="28"/>
          <w:szCs w:val="28"/>
        </w:rPr>
        <w:t>Visione d’insieme dei tre registri</w:t>
      </w:r>
    </w:p>
    <w:p w:rsidR="001E6F48" w:rsidRDefault="001E6F48" w:rsidP="001E6F48">
      <w:pPr>
        <w:jc w:val="center"/>
        <w:rPr>
          <w:sz w:val="28"/>
          <w:szCs w:val="28"/>
        </w:rPr>
      </w:pPr>
      <w:r>
        <w:rPr>
          <w:sz w:val="28"/>
          <w:szCs w:val="28"/>
        </w:rPr>
        <w:t>che compongono e commentano la resurrezione di Cristo.</w:t>
      </w:r>
      <w:r>
        <w:rPr>
          <w:sz w:val="28"/>
          <w:szCs w:val="28"/>
        </w:rPr>
        <w:br w:type="page"/>
      </w:r>
    </w:p>
    <w:p w:rsidR="001E6F48" w:rsidRDefault="001E6F48" w:rsidP="001E6F4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5F73B8E6" wp14:editId="75892917">
            <wp:extent cx="5917721" cy="4438598"/>
            <wp:effectExtent l="0" t="0" r="6985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7ddab3-0fa4-4bee-9632-0466bc8c3d7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592" cy="444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1E6F48" w:rsidRDefault="001E6F48" w:rsidP="001E6F48">
      <w:pPr>
        <w:jc w:val="center"/>
        <w:rPr>
          <w:sz w:val="28"/>
          <w:szCs w:val="28"/>
        </w:rPr>
      </w:pPr>
    </w:p>
    <w:p w:rsidR="001E6F48" w:rsidRDefault="001E6F48" w:rsidP="001E6F48">
      <w:pPr>
        <w:jc w:val="center"/>
        <w:rPr>
          <w:sz w:val="28"/>
          <w:szCs w:val="28"/>
        </w:rPr>
      </w:pPr>
      <w:r>
        <w:rPr>
          <w:sz w:val="28"/>
          <w:szCs w:val="28"/>
        </w:rPr>
        <w:t>Il registro, a livello di pavimento, a prima vista</w:t>
      </w:r>
    </w:p>
    <w:p w:rsidR="001E6F48" w:rsidRDefault="001E6F48" w:rsidP="001E6F48">
      <w:pPr>
        <w:jc w:val="center"/>
        <w:rPr>
          <w:sz w:val="28"/>
          <w:szCs w:val="28"/>
        </w:rPr>
      </w:pPr>
      <w:r>
        <w:rPr>
          <w:sz w:val="28"/>
          <w:szCs w:val="28"/>
        </w:rPr>
        <w:t>potrebbe presentare qualche difficoltà nella lettura.</w:t>
      </w:r>
    </w:p>
    <w:p w:rsidR="001E6F48" w:rsidRDefault="001E6F48" w:rsidP="001E6F4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Si è tentati di immaginare una specie di </w:t>
      </w:r>
    </w:p>
    <w:p w:rsidR="001E6F48" w:rsidRDefault="001E6F48" w:rsidP="001E6F48">
      <w:pPr>
        <w:jc w:val="center"/>
        <w:rPr>
          <w:sz w:val="28"/>
          <w:szCs w:val="28"/>
        </w:rPr>
      </w:pPr>
      <w:r>
        <w:rPr>
          <w:sz w:val="28"/>
          <w:szCs w:val="28"/>
        </w:rPr>
        <w:t>… Inferno dantesco.</w:t>
      </w:r>
      <w:r>
        <w:rPr>
          <w:sz w:val="28"/>
          <w:szCs w:val="28"/>
        </w:rPr>
        <w:br w:type="page"/>
      </w:r>
    </w:p>
    <w:p w:rsidR="001E6F48" w:rsidRDefault="001E6F48" w:rsidP="001E6F4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29FA59E2" wp14:editId="0456F6C4">
            <wp:extent cx="5421561" cy="7228936"/>
            <wp:effectExtent l="0" t="0" r="825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2285d5-21ed-4abe-890e-ee485db632e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107" cy="723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F48" w:rsidRPr="006C17F3" w:rsidRDefault="001E6F48" w:rsidP="001E6F48">
      <w:pPr>
        <w:rPr>
          <w:sz w:val="28"/>
          <w:szCs w:val="28"/>
        </w:rPr>
      </w:pPr>
    </w:p>
    <w:p w:rsidR="001E6F48" w:rsidRDefault="001E6F48" w:rsidP="001E6F4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Quindi si fantastica sul genere di peccati commessi </w:t>
      </w:r>
    </w:p>
    <w:p w:rsidR="001E6F48" w:rsidRDefault="001E6F48" w:rsidP="001E6F48">
      <w:pPr>
        <w:jc w:val="center"/>
        <w:rPr>
          <w:sz w:val="28"/>
          <w:szCs w:val="28"/>
        </w:rPr>
      </w:pPr>
      <w:r>
        <w:rPr>
          <w:sz w:val="28"/>
          <w:szCs w:val="28"/>
        </w:rPr>
        <w:t>e quale pena del contrapasso</w:t>
      </w:r>
    </w:p>
    <w:p w:rsidR="001E6F48" w:rsidRDefault="001E6F48" w:rsidP="001E6F4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debbano subire i personaggi rappresentati. </w:t>
      </w:r>
    </w:p>
    <w:p w:rsidR="001E6F48" w:rsidRDefault="001E6F48" w:rsidP="001E6F4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17457182" wp14:editId="5E203375">
            <wp:extent cx="5647999" cy="7530861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a1a631-2688-4778-82d2-1d196ef8cf2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694" cy="753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F48" w:rsidRDefault="001E6F48" w:rsidP="001E6F48">
      <w:pPr>
        <w:jc w:val="center"/>
        <w:rPr>
          <w:sz w:val="28"/>
          <w:szCs w:val="28"/>
        </w:rPr>
      </w:pPr>
      <w:r>
        <w:rPr>
          <w:sz w:val="28"/>
          <w:szCs w:val="28"/>
        </w:rPr>
        <w:t>Questa donna, l’unica in posizione verticale,</w:t>
      </w:r>
    </w:p>
    <w:p w:rsidR="001E6F48" w:rsidRDefault="001E6F48" w:rsidP="001E6F4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con il braccio e la mano autorevolmente indica, </w:t>
      </w:r>
    </w:p>
    <w:p w:rsidR="001E6F48" w:rsidRDefault="001E6F48" w:rsidP="001E6F48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rivela …. </w:t>
      </w:r>
      <w:r w:rsidRPr="006C17F3">
        <w:rPr>
          <w:i/>
          <w:sz w:val="28"/>
          <w:szCs w:val="28"/>
        </w:rPr>
        <w:t>un mistero.</w:t>
      </w:r>
    </w:p>
    <w:p w:rsidR="001E6F48" w:rsidRDefault="001E6F48" w:rsidP="001E6F48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E’ la rivelazione cristiana.</w:t>
      </w:r>
    </w:p>
    <w:p w:rsidR="001E6F48" w:rsidRDefault="001E6F48" w:rsidP="001E6F48">
      <w:pPr>
        <w:rPr>
          <w:sz w:val="28"/>
          <w:szCs w:val="28"/>
        </w:rPr>
      </w:pPr>
    </w:p>
    <w:p w:rsidR="001E6F48" w:rsidRDefault="001E6F48" w:rsidP="001E6F4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1463084B" wp14:editId="3641D13B">
            <wp:extent cx="5374257" cy="7165862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4b07ac-bdb0-4a8c-9292-a741e98c631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773" cy="717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F48" w:rsidRDefault="001E6F48" w:rsidP="001E6F48">
      <w:pPr>
        <w:jc w:val="center"/>
        <w:rPr>
          <w:sz w:val="28"/>
          <w:szCs w:val="28"/>
        </w:rPr>
      </w:pPr>
    </w:p>
    <w:p w:rsidR="001E6F48" w:rsidRDefault="001E6F48" w:rsidP="001E6F48">
      <w:pPr>
        <w:jc w:val="center"/>
        <w:rPr>
          <w:sz w:val="28"/>
          <w:szCs w:val="28"/>
        </w:rPr>
      </w:pPr>
      <w:r>
        <w:rPr>
          <w:sz w:val="28"/>
          <w:szCs w:val="28"/>
        </w:rPr>
        <w:t>Cristo, dopo la sua morte,</w:t>
      </w:r>
    </w:p>
    <w:p w:rsidR="001E6F48" w:rsidRDefault="001E6F48" w:rsidP="001E6F48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discese … agli inferi, nel regno dei morti.</w:t>
      </w:r>
    </w:p>
    <w:p w:rsidR="001E6F48" w:rsidRDefault="001E6F48" w:rsidP="001E6F48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1E6F48" w:rsidRDefault="001E6F48" w:rsidP="001E6F4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16048FD0" wp14:editId="480DEE10">
            <wp:extent cx="6120130" cy="263144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F48" w:rsidRDefault="001E6F48" w:rsidP="001E6F48">
      <w:pPr>
        <w:jc w:val="center"/>
        <w:rPr>
          <w:sz w:val="28"/>
          <w:szCs w:val="28"/>
        </w:rPr>
      </w:pPr>
    </w:p>
    <w:p w:rsidR="001E6F48" w:rsidRDefault="001E6F48" w:rsidP="001E6F48">
      <w:pPr>
        <w:jc w:val="center"/>
        <w:rPr>
          <w:sz w:val="28"/>
          <w:szCs w:val="28"/>
        </w:rPr>
      </w:pPr>
      <w:r>
        <w:rPr>
          <w:sz w:val="28"/>
          <w:szCs w:val="28"/>
        </w:rPr>
        <w:t>Anche quest’uomo, annientato fisicamente,</w:t>
      </w:r>
    </w:p>
    <w:p w:rsidR="001E6F48" w:rsidRDefault="001E6F48" w:rsidP="001E6F48">
      <w:pPr>
        <w:jc w:val="center"/>
        <w:rPr>
          <w:sz w:val="28"/>
          <w:szCs w:val="28"/>
        </w:rPr>
      </w:pPr>
      <w:r>
        <w:rPr>
          <w:sz w:val="28"/>
          <w:szCs w:val="28"/>
        </w:rPr>
        <w:t>stritolato dalla … storia,</w:t>
      </w:r>
    </w:p>
    <w:p w:rsidR="001E6F48" w:rsidRDefault="001E6F48" w:rsidP="001E6F48">
      <w:pPr>
        <w:jc w:val="center"/>
        <w:rPr>
          <w:sz w:val="28"/>
          <w:szCs w:val="28"/>
        </w:rPr>
      </w:pPr>
      <w:r>
        <w:rPr>
          <w:sz w:val="28"/>
          <w:szCs w:val="28"/>
        </w:rPr>
        <w:t>è candidato alla resurrezione.</w:t>
      </w:r>
    </w:p>
    <w:p w:rsidR="001E6F48" w:rsidRDefault="001E6F48" w:rsidP="001E6F48">
      <w:pPr>
        <w:jc w:val="center"/>
        <w:rPr>
          <w:sz w:val="28"/>
          <w:szCs w:val="28"/>
        </w:rPr>
      </w:pPr>
      <w:r>
        <w:rPr>
          <w:sz w:val="28"/>
          <w:szCs w:val="28"/>
        </w:rPr>
        <w:t>Lo assicura la Rivelazione:</w:t>
      </w:r>
    </w:p>
    <w:p w:rsidR="001E6F48" w:rsidRDefault="001E6F48" w:rsidP="001E6F48">
      <w:pPr>
        <w:jc w:val="center"/>
        <w:rPr>
          <w:i/>
          <w:sz w:val="28"/>
          <w:szCs w:val="28"/>
        </w:rPr>
      </w:pPr>
      <w:r w:rsidRPr="00FD47B5">
        <w:rPr>
          <w:i/>
          <w:sz w:val="28"/>
          <w:szCs w:val="28"/>
        </w:rPr>
        <w:t xml:space="preserve">credo la Vita </w:t>
      </w:r>
      <w:r>
        <w:rPr>
          <w:i/>
          <w:sz w:val="28"/>
          <w:szCs w:val="28"/>
        </w:rPr>
        <w:t xml:space="preserve">eterna </w:t>
      </w:r>
      <w:r w:rsidRPr="00FD47B5">
        <w:rPr>
          <w:i/>
          <w:sz w:val="28"/>
          <w:szCs w:val="28"/>
        </w:rPr>
        <w:t>che verrà</w:t>
      </w:r>
      <w:r>
        <w:rPr>
          <w:i/>
          <w:sz w:val="28"/>
          <w:szCs w:val="28"/>
        </w:rPr>
        <w:t>.</w:t>
      </w:r>
    </w:p>
    <w:p w:rsidR="001E6F48" w:rsidRDefault="001E6F48" w:rsidP="001E6F48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1E6F48" w:rsidRDefault="001E6F48" w:rsidP="001E6F4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5972AAF0" wp14:editId="1F148BD6">
            <wp:extent cx="6120130" cy="299466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NATO BRACCIA APERT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F48" w:rsidRDefault="001E6F48" w:rsidP="001E6F48">
      <w:pPr>
        <w:jc w:val="center"/>
        <w:rPr>
          <w:sz w:val="28"/>
          <w:szCs w:val="28"/>
        </w:rPr>
      </w:pPr>
      <w:r>
        <w:rPr>
          <w:sz w:val="28"/>
          <w:szCs w:val="28"/>
        </w:rPr>
        <w:t>Non gridiamo alla … impudenza del pittore</w:t>
      </w:r>
    </w:p>
    <w:p w:rsidR="001E6F48" w:rsidRDefault="001E6F48" w:rsidP="001E6F48">
      <w:pPr>
        <w:jc w:val="center"/>
        <w:rPr>
          <w:sz w:val="28"/>
          <w:szCs w:val="28"/>
        </w:rPr>
      </w:pPr>
      <w:r>
        <w:rPr>
          <w:sz w:val="28"/>
          <w:szCs w:val="28"/>
        </w:rPr>
        <w:t>per quei piedi tanto vicini al Tabernacolo.</w:t>
      </w:r>
    </w:p>
    <w:p w:rsidR="001E6F48" w:rsidRDefault="001E6F48" w:rsidP="001E6F48">
      <w:pPr>
        <w:jc w:val="center"/>
        <w:rPr>
          <w:sz w:val="28"/>
          <w:szCs w:val="28"/>
        </w:rPr>
      </w:pPr>
      <w:r>
        <w:rPr>
          <w:sz w:val="28"/>
          <w:szCs w:val="28"/>
        </w:rPr>
        <w:t>Cogliamo invece il fremito per il coinvolgimento nella resurrezione.</w:t>
      </w:r>
    </w:p>
    <w:p w:rsidR="001E6F48" w:rsidRDefault="001E6F48" w:rsidP="001E6F48">
      <w:pPr>
        <w:jc w:val="center"/>
        <w:rPr>
          <w:sz w:val="28"/>
          <w:szCs w:val="28"/>
        </w:rPr>
      </w:pPr>
      <w:r>
        <w:rPr>
          <w:sz w:val="28"/>
          <w:szCs w:val="28"/>
        </w:rPr>
        <w:t>E la mano, che pare reggere il Tabernacolo,</w:t>
      </w:r>
    </w:p>
    <w:p w:rsidR="001E6F48" w:rsidRDefault="001E6F48" w:rsidP="001E6F48">
      <w:pPr>
        <w:jc w:val="center"/>
        <w:rPr>
          <w:sz w:val="28"/>
          <w:szCs w:val="28"/>
        </w:rPr>
      </w:pPr>
      <w:r>
        <w:rPr>
          <w:sz w:val="28"/>
          <w:szCs w:val="28"/>
        </w:rPr>
        <w:t>non indica nel … Pane consacrato,</w:t>
      </w:r>
    </w:p>
    <w:p w:rsidR="001E6F48" w:rsidRDefault="001E6F48" w:rsidP="001E6F48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il Viatico per l’eternità?</w:t>
      </w:r>
    </w:p>
    <w:p w:rsidR="001E6F48" w:rsidRDefault="001E6F48" w:rsidP="001E6F48">
      <w:pPr>
        <w:jc w:val="center"/>
        <w:rPr>
          <w:sz w:val="28"/>
          <w:szCs w:val="28"/>
        </w:rPr>
      </w:pPr>
      <w:r>
        <w:rPr>
          <w:sz w:val="28"/>
          <w:szCs w:val="28"/>
        </w:rPr>
        <w:t>E’ un Pane di VITA.</w:t>
      </w:r>
    </w:p>
    <w:p w:rsidR="001E6F48" w:rsidRDefault="001E6F48" w:rsidP="001E6F4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E6F48" w:rsidRDefault="001E6F48" w:rsidP="001E6F4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724551A1" wp14:editId="685972DD">
            <wp:extent cx="6120130" cy="4590415"/>
            <wp:effectExtent l="0" t="0" r="0" b="63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ecafe9-1219-4061-8a25-e5d914d9b77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F48" w:rsidRDefault="001E6F48" w:rsidP="001E6F48">
      <w:pPr>
        <w:jc w:val="center"/>
        <w:rPr>
          <w:sz w:val="28"/>
          <w:szCs w:val="28"/>
        </w:rPr>
      </w:pPr>
    </w:p>
    <w:p w:rsidR="001E6F48" w:rsidRDefault="001E6F48" w:rsidP="001E6F48">
      <w:pPr>
        <w:jc w:val="center"/>
        <w:rPr>
          <w:sz w:val="28"/>
          <w:szCs w:val="28"/>
        </w:rPr>
      </w:pPr>
      <w:r>
        <w:rPr>
          <w:sz w:val="28"/>
          <w:szCs w:val="28"/>
        </w:rPr>
        <w:t>La nudita dei personaggi del primo registro</w:t>
      </w:r>
    </w:p>
    <w:p w:rsidR="001E6F48" w:rsidRDefault="001E6F48" w:rsidP="001E6F4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richiama la </w:t>
      </w:r>
      <w:r>
        <w:rPr>
          <w:i/>
          <w:sz w:val="28"/>
          <w:szCs w:val="28"/>
        </w:rPr>
        <w:t xml:space="preserve">spogliazione della grazia, </w:t>
      </w:r>
      <w:r>
        <w:rPr>
          <w:sz w:val="28"/>
          <w:szCs w:val="28"/>
        </w:rPr>
        <w:t>operata dal peccato.</w:t>
      </w:r>
    </w:p>
    <w:p w:rsidR="001E6F48" w:rsidRDefault="001E6F48" w:rsidP="001E6F48">
      <w:pPr>
        <w:jc w:val="center"/>
        <w:rPr>
          <w:sz w:val="28"/>
          <w:szCs w:val="28"/>
        </w:rPr>
      </w:pPr>
      <w:r>
        <w:rPr>
          <w:sz w:val="28"/>
          <w:szCs w:val="28"/>
        </w:rPr>
        <w:t>Anche Adamo ed Eva, dopo la disobbedienza,</w:t>
      </w:r>
    </w:p>
    <w:p w:rsidR="001E6F48" w:rsidRDefault="001E6F48" w:rsidP="001E6F48">
      <w:pPr>
        <w:jc w:val="center"/>
        <w:rPr>
          <w:sz w:val="28"/>
          <w:szCs w:val="28"/>
        </w:rPr>
      </w:pPr>
      <w:r>
        <w:rPr>
          <w:i/>
          <w:sz w:val="28"/>
          <w:szCs w:val="28"/>
        </w:rPr>
        <w:t xml:space="preserve">si accorsero di essere nudi, </w:t>
      </w:r>
      <w:r>
        <w:rPr>
          <w:sz w:val="28"/>
          <w:szCs w:val="28"/>
        </w:rPr>
        <w:t>cioè di avere perso</w:t>
      </w:r>
    </w:p>
    <w:p w:rsidR="001E6F48" w:rsidRDefault="001E6F48" w:rsidP="001E6F4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l’amicizia con Dio, </w:t>
      </w:r>
    </w:p>
    <w:p w:rsidR="001E6F48" w:rsidRDefault="001E6F48" w:rsidP="001E6F48">
      <w:pPr>
        <w:jc w:val="center"/>
        <w:rPr>
          <w:sz w:val="28"/>
          <w:szCs w:val="28"/>
        </w:rPr>
      </w:pPr>
      <w:r>
        <w:rPr>
          <w:sz w:val="28"/>
          <w:szCs w:val="28"/>
        </w:rPr>
        <w:t>che sotto sera scendeva a .. passeggiare con loro.</w:t>
      </w:r>
    </w:p>
    <w:p w:rsidR="001E6F48" w:rsidRDefault="001E6F48" w:rsidP="001E6F4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E6F48" w:rsidRDefault="001E6F48" w:rsidP="001E6F4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4A987F59" wp14:editId="575A44DC">
            <wp:extent cx="5451895" cy="7269382"/>
            <wp:effectExtent l="0" t="0" r="0" b="825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53cafe-691f-482e-a05b-2ec4a9aaf4c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461" cy="727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F48" w:rsidRDefault="001E6F48" w:rsidP="001E6F48">
      <w:pPr>
        <w:jc w:val="center"/>
        <w:rPr>
          <w:sz w:val="28"/>
          <w:szCs w:val="28"/>
        </w:rPr>
      </w:pPr>
    </w:p>
    <w:p w:rsidR="001E6F48" w:rsidRDefault="001E6F48" w:rsidP="001E6F48">
      <w:pPr>
        <w:jc w:val="center"/>
        <w:rPr>
          <w:sz w:val="28"/>
          <w:szCs w:val="28"/>
        </w:rPr>
      </w:pPr>
      <w:r>
        <w:rPr>
          <w:sz w:val="28"/>
          <w:szCs w:val="28"/>
        </w:rPr>
        <w:t>Eloquente immagine di chi</w:t>
      </w:r>
    </w:p>
    <w:p w:rsidR="001E6F48" w:rsidRDefault="001E6F48" w:rsidP="001E6F48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volge lo sguardo al </w:t>
      </w:r>
      <w:r>
        <w:rPr>
          <w:i/>
          <w:sz w:val="28"/>
          <w:szCs w:val="28"/>
        </w:rPr>
        <w:t>Crocefisso … Risorto.</w:t>
      </w:r>
    </w:p>
    <w:p w:rsidR="001E6F48" w:rsidRDefault="001E6F48" w:rsidP="001E6F48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1E6F48" w:rsidRDefault="001E6F48" w:rsidP="001E6F4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3D10895C" wp14:editId="3E72554E">
            <wp:extent cx="6120130" cy="3763645"/>
            <wp:effectExtent l="0" t="0" r="0" b="825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C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F48" w:rsidRDefault="001E6F48" w:rsidP="001E6F48">
      <w:pPr>
        <w:jc w:val="center"/>
        <w:rPr>
          <w:sz w:val="28"/>
          <w:szCs w:val="28"/>
        </w:rPr>
      </w:pPr>
    </w:p>
    <w:p w:rsidR="001E6F48" w:rsidRDefault="001E6F48" w:rsidP="001E6F48">
      <w:pPr>
        <w:jc w:val="center"/>
        <w:rPr>
          <w:sz w:val="28"/>
          <w:szCs w:val="28"/>
        </w:rPr>
      </w:pPr>
      <w:r>
        <w:rPr>
          <w:sz w:val="28"/>
          <w:szCs w:val="28"/>
        </w:rPr>
        <w:t>Pur nella sobrietà del linguaggio pittorico</w:t>
      </w:r>
    </w:p>
    <w:p w:rsidR="001E6F48" w:rsidRDefault="001E6F48" w:rsidP="001E6F48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questo … </w:t>
      </w:r>
      <w:r w:rsidRPr="003A2686">
        <w:rPr>
          <w:i/>
          <w:sz w:val="28"/>
          <w:szCs w:val="28"/>
        </w:rPr>
        <w:t>infero</w:t>
      </w:r>
      <w:r>
        <w:rPr>
          <w:sz w:val="28"/>
          <w:szCs w:val="28"/>
        </w:rPr>
        <w:t xml:space="preserve">, cioè </w:t>
      </w:r>
      <w:r>
        <w:rPr>
          <w:i/>
          <w:sz w:val="28"/>
          <w:szCs w:val="28"/>
        </w:rPr>
        <w:t>uomo sepolto,</w:t>
      </w:r>
    </w:p>
    <w:p w:rsidR="001E6F48" w:rsidRDefault="001E6F48" w:rsidP="001E6F48">
      <w:pPr>
        <w:jc w:val="center"/>
        <w:rPr>
          <w:sz w:val="28"/>
          <w:szCs w:val="28"/>
        </w:rPr>
      </w:pPr>
      <w:r w:rsidRPr="003A2686">
        <w:rPr>
          <w:sz w:val="28"/>
          <w:szCs w:val="28"/>
        </w:rPr>
        <w:t>pare voler trasmettere ad altri</w:t>
      </w:r>
      <w:r>
        <w:rPr>
          <w:sz w:val="28"/>
          <w:szCs w:val="28"/>
        </w:rPr>
        <w:t>,</w:t>
      </w:r>
    </w:p>
    <w:p w:rsidR="001E6F48" w:rsidRDefault="001E6F48" w:rsidP="001E6F4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la lieta novella della resurrezione  …. con Cristo.</w:t>
      </w:r>
    </w:p>
    <w:p w:rsidR="001E6F48" w:rsidRDefault="001E6F48" w:rsidP="001E6F4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E6F48" w:rsidRDefault="001E6F48" w:rsidP="001E6F4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433F64BB" wp14:editId="72083A24">
            <wp:extent cx="6120130" cy="4590415"/>
            <wp:effectExtent l="0" t="0" r="0" b="63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4bb032-d158-40f2-9b81-38bd45473f4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F48" w:rsidRDefault="001E6F48" w:rsidP="001E6F48">
      <w:pPr>
        <w:jc w:val="center"/>
        <w:rPr>
          <w:sz w:val="28"/>
          <w:szCs w:val="28"/>
        </w:rPr>
      </w:pPr>
    </w:p>
    <w:p w:rsidR="001E6F48" w:rsidRDefault="001E6F48" w:rsidP="001E6F48">
      <w:pPr>
        <w:jc w:val="center"/>
        <w:rPr>
          <w:sz w:val="28"/>
          <w:szCs w:val="28"/>
        </w:rPr>
      </w:pPr>
      <w:r>
        <w:rPr>
          <w:sz w:val="28"/>
          <w:szCs w:val="28"/>
        </w:rPr>
        <w:t>Il terzo registro, inziato con l’immagine di una donna,</w:t>
      </w:r>
    </w:p>
    <w:p w:rsidR="001E6F48" w:rsidRDefault="001E6F48" w:rsidP="001E6F4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ancor dormiente il sonno della morte,</w:t>
      </w:r>
    </w:p>
    <w:p w:rsidR="001E6F48" w:rsidRDefault="001E6F48" w:rsidP="001E6F48">
      <w:pPr>
        <w:jc w:val="center"/>
        <w:rPr>
          <w:sz w:val="28"/>
          <w:szCs w:val="28"/>
        </w:rPr>
      </w:pPr>
      <w:r>
        <w:rPr>
          <w:sz w:val="28"/>
          <w:szCs w:val="28"/>
        </w:rPr>
        <w:t>si conclude una donna che avverte il fremito di una vita nuova.</w:t>
      </w:r>
    </w:p>
    <w:p w:rsidR="001E6F48" w:rsidRDefault="001E6F48" w:rsidP="001E6F48">
      <w:pPr>
        <w:jc w:val="center"/>
        <w:rPr>
          <w:sz w:val="28"/>
          <w:szCs w:val="28"/>
        </w:rPr>
      </w:pPr>
      <w:r>
        <w:rPr>
          <w:sz w:val="28"/>
          <w:szCs w:val="28"/>
        </w:rPr>
        <w:t>Non è fuori luogo il richiamo</w:t>
      </w:r>
    </w:p>
    <w:p w:rsidR="001E6F48" w:rsidRDefault="001E6F48" w:rsidP="001E6F48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alle donne, </w:t>
      </w:r>
      <w:r>
        <w:rPr>
          <w:i/>
          <w:sz w:val="28"/>
          <w:szCs w:val="28"/>
        </w:rPr>
        <w:t>prime testimoni della Resurrezione di Cristo,</w:t>
      </w:r>
    </w:p>
    <w:p w:rsidR="001E6F48" w:rsidRDefault="001E6F48" w:rsidP="001E6F48">
      <w:pPr>
        <w:jc w:val="center"/>
        <w:rPr>
          <w:sz w:val="28"/>
          <w:szCs w:val="28"/>
        </w:rPr>
      </w:pPr>
      <w:r>
        <w:rPr>
          <w:sz w:val="28"/>
          <w:szCs w:val="28"/>
        </w:rPr>
        <w:t>la mattina di Pasqua.</w:t>
      </w:r>
    </w:p>
    <w:p w:rsidR="00BB503E" w:rsidRDefault="00BB503E"/>
    <w:sectPr w:rsidR="00BB503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F48"/>
    <w:rsid w:val="001E6F48"/>
    <w:rsid w:val="00BB5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E6F4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6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6F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E6F4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6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6F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2016-08-10T09:13:00Z</dcterms:created>
  <dcterms:modified xsi:type="dcterms:W3CDTF">2016-08-10T09:14:00Z</dcterms:modified>
</cp:coreProperties>
</file>