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A2" w:rsidRDefault="00080A73">
      <w:pPr>
        <w:rPr>
          <w:b/>
          <w:sz w:val="28"/>
          <w:szCs w:val="28"/>
        </w:rPr>
      </w:pPr>
      <w:r>
        <w:rPr>
          <w:b/>
          <w:sz w:val="28"/>
          <w:szCs w:val="28"/>
        </w:rPr>
        <w:t>SEMINARIO DI NAPOLI</w:t>
      </w:r>
    </w:p>
    <w:p w:rsidR="00080A73" w:rsidRDefault="00080A73">
      <w:pPr>
        <w:rPr>
          <w:b/>
          <w:sz w:val="28"/>
          <w:szCs w:val="28"/>
        </w:rPr>
      </w:pPr>
    </w:p>
    <w:p w:rsidR="00080A73" w:rsidRPr="00080A73" w:rsidRDefault="00080A73">
      <w:pPr>
        <w:rPr>
          <w:b/>
          <w:sz w:val="28"/>
          <w:szCs w:val="28"/>
        </w:rPr>
      </w:pPr>
      <w:r>
        <w:rPr>
          <w:b/>
          <w:sz w:val="28"/>
          <w:szCs w:val="28"/>
        </w:rPr>
        <w:t>Cfr, Riv. Ordine, fasc. 128, 1959, Marco Tentorio, Le origini del seminario di Napoli, pag. 81-84</w:t>
      </w:r>
      <w:bookmarkStart w:id="0" w:name="_GoBack"/>
      <w:bookmarkEnd w:id="0"/>
    </w:p>
    <w:sectPr w:rsidR="00080A73" w:rsidRPr="00080A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73"/>
    <w:rsid w:val="00004CA2"/>
    <w:rsid w:val="0008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2017-03-04T14:59:00Z</dcterms:created>
  <dcterms:modified xsi:type="dcterms:W3CDTF">2017-03-04T15:04:00Z</dcterms:modified>
</cp:coreProperties>
</file>