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714" w:rsidRDefault="00AE23B5" w:rsidP="00AE23B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074376" cy="3519383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28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83" cy="35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B5" w:rsidRDefault="00AE23B5" w:rsidP="00AE23B5">
      <w:pPr>
        <w:jc w:val="center"/>
      </w:pPr>
      <w:r>
        <w:t>Padova, Santa Croce, cappella funeraria dei PP. Somaschi,  epigrafe  commemorativa del P. Jacopo Stellini.</w:t>
      </w:r>
    </w:p>
    <w:p w:rsidR="00AE23B5" w:rsidRDefault="00AE23B5" w:rsidP="00AE23B5">
      <w:pPr>
        <w:jc w:val="center"/>
      </w:pPr>
      <w:r>
        <w:t>Da Riv. Ordine Pp. Somaschi, fasc. 130, pag. 243</w:t>
      </w:r>
    </w:p>
    <w:p w:rsidR="00266D4F" w:rsidRDefault="00375F30" w:rsidP="00AE23B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887726" cy="3248025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29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511" cy="32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D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3B5"/>
    <w:rsid w:val="00266D4F"/>
    <w:rsid w:val="00375F30"/>
    <w:rsid w:val="00AE23B5"/>
    <w:rsid w:val="00D3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2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2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2016-06-13T14:14:00Z</dcterms:created>
  <dcterms:modified xsi:type="dcterms:W3CDTF">2016-06-13T14:23:00Z</dcterms:modified>
</cp:coreProperties>
</file>