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A1" w:rsidRDefault="0053159F" w:rsidP="0053159F">
      <w:pPr>
        <w:ind w:right="1133"/>
        <w:rPr>
          <w:sz w:val="28"/>
          <w:szCs w:val="28"/>
        </w:rPr>
      </w:pPr>
      <w:r>
        <w:rPr>
          <w:sz w:val="28"/>
          <w:szCs w:val="28"/>
        </w:rPr>
        <w:t>Da SOMASCHA , 3, 1988, pag. 186-187</w:t>
      </w:r>
    </w:p>
    <w:p w:rsidR="0053159F" w:rsidRDefault="0053159F" w:rsidP="0053159F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F024BED" wp14:editId="3DA490D0">
            <wp:extent cx="6120130" cy="832024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9F" w:rsidRPr="0053159F" w:rsidRDefault="0053159F" w:rsidP="0053159F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1E94F93C" wp14:editId="5D3F56E4">
            <wp:extent cx="6120130" cy="35848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59F" w:rsidRPr="00531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F"/>
    <w:rsid w:val="004214A1"/>
    <w:rsid w:val="005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2020-04-25T13:25:00Z</dcterms:created>
  <dcterms:modified xsi:type="dcterms:W3CDTF">2020-04-25T13:29:00Z</dcterms:modified>
</cp:coreProperties>
</file>