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EAE" w:rsidRDefault="004C775D" w:rsidP="004C775D">
      <w:pPr>
        <w:ind w:right="1133"/>
        <w:jc w:val="both"/>
        <w:rPr>
          <w:sz w:val="28"/>
          <w:szCs w:val="28"/>
        </w:rPr>
      </w:pPr>
      <w:r>
        <w:rPr>
          <w:sz w:val="28"/>
          <w:szCs w:val="28"/>
        </w:rPr>
        <w:tab/>
        <w:t xml:space="preserve">Portiamoci mentalmente a Legnano, </w:t>
      </w:r>
      <w:r w:rsidR="00873EAE">
        <w:rPr>
          <w:sz w:val="28"/>
          <w:szCs w:val="28"/>
        </w:rPr>
        <w:t xml:space="preserve">la città gloriosa per la vittoria contro Federico Barbarossa, il 29 maggio 1.176. </w:t>
      </w:r>
    </w:p>
    <w:p w:rsidR="00763629" w:rsidRDefault="00763629" w:rsidP="00763629">
      <w:pPr>
        <w:ind w:right="1133"/>
        <w:jc w:val="center"/>
        <w:rPr>
          <w:sz w:val="28"/>
          <w:szCs w:val="28"/>
        </w:rPr>
      </w:pPr>
      <w:r>
        <w:rPr>
          <w:sz w:val="28"/>
          <w:szCs w:val="28"/>
        </w:rPr>
        <w:t>MONUMENTO GIUSSANO</w:t>
      </w:r>
    </w:p>
    <w:p w:rsidR="000C300D" w:rsidRDefault="00873EAE" w:rsidP="004C775D">
      <w:pPr>
        <w:ind w:right="1133"/>
        <w:jc w:val="both"/>
        <w:rPr>
          <w:sz w:val="28"/>
          <w:szCs w:val="28"/>
        </w:rPr>
      </w:pPr>
      <w:r>
        <w:rPr>
          <w:sz w:val="28"/>
          <w:szCs w:val="28"/>
        </w:rPr>
        <w:tab/>
        <w:t>Alberto da Giussano, a capo dei .... cittadini di venti città, uniti nella Lega Lombarda, in località detta Mazzafame, difese non solo il Carroccio, ma specialmente le libertà comunali che si andavano affermando un po’ ovunque.</w:t>
      </w:r>
    </w:p>
    <w:p w:rsidR="00763629" w:rsidRDefault="00763629" w:rsidP="00763629">
      <w:pPr>
        <w:ind w:right="1133"/>
        <w:jc w:val="center"/>
        <w:rPr>
          <w:sz w:val="28"/>
          <w:szCs w:val="28"/>
        </w:rPr>
      </w:pPr>
      <w:r>
        <w:rPr>
          <w:sz w:val="28"/>
          <w:szCs w:val="28"/>
        </w:rPr>
        <w:t>MATER ORPHANORUM</w:t>
      </w:r>
    </w:p>
    <w:p w:rsidR="00873EAE" w:rsidRDefault="00873EAE" w:rsidP="004C775D">
      <w:pPr>
        <w:ind w:right="1133"/>
        <w:jc w:val="both"/>
        <w:rPr>
          <w:sz w:val="28"/>
          <w:szCs w:val="28"/>
        </w:rPr>
      </w:pPr>
      <w:r>
        <w:rPr>
          <w:sz w:val="28"/>
          <w:szCs w:val="28"/>
        </w:rPr>
        <w:tab/>
        <w:t>In questa zona, ormai interamente urbanizzata, prendiamo Via dei Ciclamini, circa mezzo Km, sulla cu destra ammiriamo il Santuario della Mater Orphanorum, attorno al quale le Suore, fondate da P. Rocco, gestiscono un centro di assistenza per anziani.</w:t>
      </w:r>
    </w:p>
    <w:p w:rsidR="00763629" w:rsidRDefault="00763629" w:rsidP="00763629">
      <w:pPr>
        <w:ind w:right="1133"/>
        <w:jc w:val="center"/>
        <w:rPr>
          <w:sz w:val="28"/>
          <w:szCs w:val="28"/>
        </w:rPr>
      </w:pPr>
      <w:r>
        <w:rPr>
          <w:sz w:val="28"/>
          <w:szCs w:val="28"/>
        </w:rPr>
        <w:t>CHIESETTA S. TERESA</w:t>
      </w:r>
    </w:p>
    <w:p w:rsidR="00873EAE" w:rsidRDefault="00873EAE" w:rsidP="004C775D">
      <w:pPr>
        <w:ind w:right="1133"/>
        <w:jc w:val="both"/>
        <w:rPr>
          <w:sz w:val="28"/>
          <w:szCs w:val="28"/>
        </w:rPr>
      </w:pPr>
      <w:r>
        <w:rPr>
          <w:sz w:val="28"/>
          <w:szCs w:val="28"/>
        </w:rPr>
        <w:tab/>
        <w:t xml:space="preserve">Al termine della strada sorge dal sec. XVII </w:t>
      </w:r>
      <w:r w:rsidR="0008249D">
        <w:rPr>
          <w:sz w:val="28"/>
          <w:szCs w:val="28"/>
        </w:rPr>
        <w:t>la chiesetta dedicata a S. teresa Davila, di proprietà prvata, aperta al pubblico solo nei momenti di preghiera.</w:t>
      </w:r>
    </w:p>
    <w:p w:rsidR="0008249D" w:rsidRDefault="0008249D" w:rsidP="004C775D">
      <w:pPr>
        <w:ind w:right="1133"/>
        <w:jc w:val="both"/>
        <w:rPr>
          <w:sz w:val="28"/>
          <w:szCs w:val="28"/>
        </w:rPr>
      </w:pPr>
      <w:r>
        <w:rPr>
          <w:sz w:val="28"/>
          <w:szCs w:val="28"/>
        </w:rPr>
        <w:tab/>
        <w:t>Padre Cesare Atalmi, anni addietro, guida spirituale alla Mater Ophanorum,  individuò in essa un quadro il cui soggetto richiamava alla mente tanti altri quadri della iconografia di San Girolamo.</w:t>
      </w:r>
    </w:p>
    <w:p w:rsidR="00763629" w:rsidRDefault="00763629" w:rsidP="00763629">
      <w:pPr>
        <w:ind w:right="1133"/>
        <w:jc w:val="center"/>
        <w:rPr>
          <w:sz w:val="28"/>
          <w:szCs w:val="28"/>
        </w:rPr>
      </w:pPr>
      <w:r>
        <w:rPr>
          <w:sz w:val="28"/>
          <w:szCs w:val="28"/>
        </w:rPr>
        <w:t>QUADRO LEGNANO</w:t>
      </w:r>
    </w:p>
    <w:p w:rsidR="0008249D" w:rsidRDefault="0008249D" w:rsidP="004C775D">
      <w:pPr>
        <w:ind w:right="1133"/>
        <w:jc w:val="both"/>
        <w:rPr>
          <w:sz w:val="28"/>
          <w:szCs w:val="28"/>
        </w:rPr>
      </w:pPr>
      <w:r>
        <w:rPr>
          <w:sz w:val="28"/>
          <w:szCs w:val="28"/>
        </w:rPr>
        <w:tab/>
        <w:t>Diffuse la notizia cercando contemporaneamente una adesione alla sua impressione.</w:t>
      </w:r>
    </w:p>
    <w:p w:rsidR="0008249D" w:rsidRDefault="0008249D" w:rsidP="004C775D">
      <w:pPr>
        <w:ind w:right="1133"/>
        <w:jc w:val="both"/>
        <w:rPr>
          <w:sz w:val="28"/>
          <w:szCs w:val="28"/>
        </w:rPr>
      </w:pPr>
      <w:r>
        <w:rPr>
          <w:sz w:val="28"/>
          <w:szCs w:val="28"/>
        </w:rPr>
        <w:tab/>
        <w:t>Il quadro, a sinistra dell’altare, olio su tela, 300X200 cm, causa il suo stato .... di salute, causa i riflessi di luce, causa la piogga di luce che proviene dalla finestra soprastante, causa la sua posizione, presenta non poche difficoltà anche ai più provetti fotografi.</w:t>
      </w:r>
    </w:p>
    <w:p w:rsidR="00763629" w:rsidRDefault="00763629" w:rsidP="00763629">
      <w:pPr>
        <w:ind w:right="1133"/>
        <w:jc w:val="center"/>
        <w:rPr>
          <w:sz w:val="28"/>
          <w:szCs w:val="28"/>
        </w:rPr>
      </w:pPr>
      <w:r>
        <w:rPr>
          <w:sz w:val="28"/>
          <w:szCs w:val="28"/>
        </w:rPr>
        <w:t>ANALISI DEL QUADRO</w:t>
      </w:r>
    </w:p>
    <w:p w:rsidR="00763629" w:rsidRDefault="00763629" w:rsidP="00763629">
      <w:pPr>
        <w:ind w:right="1133"/>
        <w:jc w:val="both"/>
        <w:rPr>
          <w:sz w:val="28"/>
          <w:szCs w:val="28"/>
        </w:rPr>
      </w:pPr>
      <w:r>
        <w:rPr>
          <w:sz w:val="28"/>
          <w:szCs w:val="28"/>
        </w:rPr>
        <w:tab/>
        <w:t xml:space="preserve">Non solo il quadro rappresenta San Girolamo che indica Maria SS.ma quale madre degli Orfani, ma una più attenta analisi dei suoi </w:t>
      </w:r>
      <w:r>
        <w:rPr>
          <w:sz w:val="28"/>
          <w:szCs w:val="28"/>
        </w:rPr>
        <w:lastRenderedPageBreak/>
        <w:t>particolari ci mostra una certa ... somiglianza, forse anche dipendenza da quadri di Giambettino Cignaroli.</w:t>
      </w:r>
    </w:p>
    <w:p w:rsidR="00763629" w:rsidRDefault="00763629" w:rsidP="00763629">
      <w:pPr>
        <w:ind w:right="1133"/>
        <w:jc w:val="both"/>
        <w:rPr>
          <w:sz w:val="28"/>
          <w:szCs w:val="28"/>
        </w:rPr>
      </w:pPr>
      <w:r>
        <w:rPr>
          <w:sz w:val="28"/>
          <w:szCs w:val="28"/>
        </w:rPr>
        <w:tab/>
        <w:t>Per provarlo coi fatti dividiamo il quadro in parti, numerate</w:t>
      </w:r>
      <w:r w:rsidR="00283860">
        <w:rPr>
          <w:sz w:val="28"/>
          <w:szCs w:val="28"/>
        </w:rPr>
        <w:t xml:space="preserve"> e con didascalia</w:t>
      </w:r>
      <w:r>
        <w:rPr>
          <w:sz w:val="28"/>
          <w:szCs w:val="28"/>
        </w:rPr>
        <w:t>, come segue</w:t>
      </w:r>
      <w:r w:rsidR="00283860">
        <w:rPr>
          <w:sz w:val="28"/>
          <w:szCs w:val="28"/>
        </w:rPr>
        <w:t>:</w:t>
      </w:r>
    </w:p>
    <w:p w:rsidR="00283860" w:rsidRDefault="00283860" w:rsidP="00763629">
      <w:pPr>
        <w:ind w:right="1133"/>
        <w:jc w:val="both"/>
        <w:rPr>
          <w:sz w:val="28"/>
          <w:szCs w:val="28"/>
        </w:rPr>
      </w:pPr>
    </w:p>
    <w:p w:rsidR="00283860" w:rsidRDefault="00283860" w:rsidP="00283860">
      <w:pPr>
        <w:ind w:right="1133"/>
        <w:jc w:val="center"/>
        <w:rPr>
          <w:sz w:val="28"/>
          <w:szCs w:val="28"/>
        </w:rPr>
      </w:pPr>
      <w:r>
        <w:rPr>
          <w:sz w:val="28"/>
          <w:szCs w:val="28"/>
        </w:rPr>
        <w:t>1. la Madonna</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2. Angeli attorno alla Madonna</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3. San Girolamo</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4. San Girolamo posa lamano sulla testa di un o4fnello</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5. Un orfanello si aggrappa a San Girolamo</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6. Un orfano in piedi adora il Crocefisso</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7. Un orfano chinato adora il Crocefisso</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8. Un orfano presenta alla adorazione il Crocefisso</w:t>
      </w:r>
    </w:p>
    <w:p w:rsidR="00283860" w:rsidRDefault="00283860" w:rsidP="00283860">
      <w:pPr>
        <w:ind w:right="1133"/>
        <w:jc w:val="center"/>
        <w:rPr>
          <w:sz w:val="28"/>
          <w:szCs w:val="28"/>
        </w:rPr>
      </w:pPr>
    </w:p>
    <w:p w:rsidR="00283860" w:rsidRDefault="00283860" w:rsidP="00283860">
      <w:pPr>
        <w:ind w:right="1133"/>
        <w:jc w:val="center"/>
        <w:rPr>
          <w:sz w:val="28"/>
          <w:szCs w:val="28"/>
        </w:rPr>
      </w:pPr>
      <w:r>
        <w:rPr>
          <w:sz w:val="28"/>
          <w:szCs w:val="28"/>
        </w:rPr>
        <w:t>9. In alto, a destra, la colonna</w:t>
      </w:r>
      <w:r w:rsidR="00A62494">
        <w:rPr>
          <w:sz w:val="28"/>
          <w:szCs w:val="28"/>
        </w:rPr>
        <w:t>.</w:t>
      </w:r>
    </w:p>
    <w:p w:rsidR="00A62494" w:rsidRDefault="00A62494" w:rsidP="00283860">
      <w:pPr>
        <w:ind w:right="1133"/>
        <w:jc w:val="center"/>
        <w:rPr>
          <w:sz w:val="28"/>
          <w:szCs w:val="28"/>
        </w:rPr>
      </w:pPr>
      <w:r>
        <w:rPr>
          <w:sz w:val="28"/>
          <w:szCs w:val="28"/>
        </w:rPr>
        <w:t>Per prima, questa colonna indirizzò il pensiero ai quadri del Cignaroli.</w:t>
      </w:r>
    </w:p>
    <w:p w:rsidR="00EC353B" w:rsidRDefault="00EC353B" w:rsidP="00EC353B">
      <w:pPr>
        <w:ind w:right="1133"/>
        <w:rPr>
          <w:sz w:val="28"/>
          <w:szCs w:val="28"/>
        </w:rPr>
      </w:pPr>
      <w:r>
        <w:rPr>
          <w:sz w:val="28"/>
          <w:szCs w:val="28"/>
        </w:rPr>
        <w:tab/>
        <w:t>Quadri del Cignaroli presenti nella iconografia di San Girolamo:</w:t>
      </w:r>
    </w:p>
    <w:p w:rsidR="003B7890" w:rsidRDefault="003B7890" w:rsidP="003B7890">
      <w:pPr>
        <w:ind w:right="1133"/>
        <w:jc w:val="center"/>
        <w:rPr>
          <w:sz w:val="28"/>
          <w:szCs w:val="28"/>
        </w:rPr>
      </w:pPr>
      <w:r>
        <w:rPr>
          <w:noProof/>
          <w:sz w:val="28"/>
          <w:szCs w:val="28"/>
          <w:lang w:eastAsia="it-IT"/>
        </w:rPr>
        <w:lastRenderedPageBreak/>
        <w:drawing>
          <wp:inline distT="0" distB="0" distL="0" distR="0">
            <wp:extent cx="1816100" cy="2842591"/>
            <wp:effectExtent l="0" t="0" r="0" b="0"/>
            <wp:docPr id="3" name="Immagine 3" descr="C:\Users\lenovo\Downloads\CIG. 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CIG. 44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2842591"/>
                    </a:xfrm>
                    <a:prstGeom prst="rect">
                      <a:avLst/>
                    </a:prstGeom>
                    <a:noFill/>
                    <a:ln>
                      <a:noFill/>
                    </a:ln>
                  </pic:spPr>
                </pic:pic>
              </a:graphicData>
            </a:graphic>
          </wp:inline>
        </w:drawing>
      </w:r>
    </w:p>
    <w:p w:rsidR="003B7890" w:rsidRDefault="003B7890" w:rsidP="003B7890">
      <w:pPr>
        <w:ind w:right="1133"/>
        <w:jc w:val="center"/>
        <w:rPr>
          <w:sz w:val="28"/>
          <w:szCs w:val="28"/>
        </w:rPr>
      </w:pPr>
      <w:r>
        <w:rPr>
          <w:sz w:val="28"/>
          <w:szCs w:val="28"/>
        </w:rPr>
        <w:t>n.449, 1749, pala del 2.o alatre a destra, Bergamo, San Leonardo</w:t>
      </w:r>
    </w:p>
    <w:p w:rsidR="003B7890" w:rsidRDefault="003B7890" w:rsidP="003B7890">
      <w:pPr>
        <w:ind w:right="1133"/>
        <w:jc w:val="center"/>
        <w:rPr>
          <w:sz w:val="28"/>
          <w:szCs w:val="28"/>
        </w:rPr>
      </w:pPr>
      <w:r>
        <w:rPr>
          <w:sz w:val="28"/>
          <w:szCs w:val="28"/>
        </w:rPr>
        <w:t>Cignaroli, veronese, 1706-770</w:t>
      </w:r>
    </w:p>
    <w:p w:rsidR="004A7CE5" w:rsidRDefault="004A7CE5" w:rsidP="00EC353B">
      <w:pPr>
        <w:ind w:right="1133"/>
        <w:rPr>
          <w:sz w:val="28"/>
          <w:szCs w:val="28"/>
        </w:rPr>
      </w:pPr>
    </w:p>
    <w:p w:rsidR="004A7CE5" w:rsidRDefault="004A7CE5" w:rsidP="004A7CE5">
      <w:pPr>
        <w:ind w:right="1133"/>
        <w:jc w:val="center"/>
        <w:rPr>
          <w:sz w:val="28"/>
          <w:szCs w:val="28"/>
        </w:rPr>
      </w:pPr>
      <w:r>
        <w:rPr>
          <w:noProof/>
          <w:sz w:val="28"/>
          <w:szCs w:val="28"/>
          <w:lang w:eastAsia="it-IT"/>
        </w:rPr>
        <w:drawing>
          <wp:inline distT="0" distB="0" distL="0" distR="0">
            <wp:extent cx="1667933" cy="2501900"/>
            <wp:effectExtent l="0" t="0" r="8890" b="0"/>
            <wp:docPr id="1" name="Immagine 1" descr="C:\Users\lenovo\Downloads\CIG. 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CIG. 44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7933" cy="2501900"/>
                    </a:xfrm>
                    <a:prstGeom prst="rect">
                      <a:avLst/>
                    </a:prstGeom>
                    <a:noFill/>
                    <a:ln>
                      <a:noFill/>
                    </a:ln>
                  </pic:spPr>
                </pic:pic>
              </a:graphicData>
            </a:graphic>
          </wp:inline>
        </w:drawing>
      </w:r>
    </w:p>
    <w:p w:rsidR="004A7CE5" w:rsidRDefault="004A7CE5" w:rsidP="004A7CE5">
      <w:pPr>
        <w:ind w:right="1133"/>
        <w:jc w:val="center"/>
        <w:rPr>
          <w:sz w:val="28"/>
          <w:szCs w:val="28"/>
        </w:rPr>
      </w:pPr>
      <w:r>
        <w:rPr>
          <w:sz w:val="28"/>
          <w:szCs w:val="28"/>
        </w:rPr>
        <w:t>n. 445, 1751, 95X50 cm, rettangolo centinato, Gorizia. Musei Provinciali</w:t>
      </w:r>
    </w:p>
    <w:p w:rsidR="004A7CE5" w:rsidRDefault="004A7CE5" w:rsidP="004A7CE5">
      <w:pPr>
        <w:ind w:right="1133"/>
        <w:jc w:val="center"/>
        <w:rPr>
          <w:sz w:val="28"/>
          <w:szCs w:val="28"/>
        </w:rPr>
      </w:pPr>
      <w:r>
        <w:rPr>
          <w:noProof/>
          <w:sz w:val="28"/>
          <w:szCs w:val="28"/>
          <w:lang w:eastAsia="it-IT"/>
        </w:rPr>
        <w:lastRenderedPageBreak/>
        <w:drawing>
          <wp:inline distT="0" distB="0" distL="0" distR="0">
            <wp:extent cx="3771900" cy="7620000"/>
            <wp:effectExtent l="0" t="0" r="0" b="0"/>
            <wp:docPr id="2" name="Immagine 2" descr="C:\Users\lenovo\Downloads\CIG. L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CIG. LE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7620000"/>
                    </a:xfrm>
                    <a:prstGeom prst="rect">
                      <a:avLst/>
                    </a:prstGeom>
                    <a:noFill/>
                    <a:ln>
                      <a:noFill/>
                    </a:ln>
                  </pic:spPr>
                </pic:pic>
              </a:graphicData>
            </a:graphic>
          </wp:inline>
        </w:drawing>
      </w:r>
    </w:p>
    <w:p w:rsidR="004A7CE5" w:rsidRDefault="004A7CE5" w:rsidP="004A7CE5">
      <w:pPr>
        <w:ind w:right="1133"/>
        <w:jc w:val="center"/>
        <w:rPr>
          <w:sz w:val="28"/>
          <w:szCs w:val="28"/>
        </w:rPr>
      </w:pPr>
      <w:r>
        <w:rPr>
          <w:sz w:val="28"/>
          <w:szCs w:val="28"/>
        </w:rPr>
        <w:t>n. 443, 1751, 442X212 cm, Brescia, San Carlo</w:t>
      </w:r>
    </w:p>
    <w:p w:rsidR="008B60CD" w:rsidRDefault="004A7CE5" w:rsidP="004A7CE5">
      <w:pPr>
        <w:ind w:right="1133"/>
        <w:jc w:val="center"/>
        <w:rPr>
          <w:sz w:val="28"/>
          <w:szCs w:val="28"/>
        </w:rPr>
      </w:pPr>
      <w:r>
        <w:rPr>
          <w:sz w:val="28"/>
          <w:szCs w:val="28"/>
        </w:rPr>
        <w:t>... testimonianze attestano la presenza di due pale dedicate a S. Girolamo Emiliani ...</w:t>
      </w:r>
    </w:p>
    <w:p w:rsidR="008B60CD" w:rsidRDefault="008B60CD">
      <w:pPr>
        <w:rPr>
          <w:sz w:val="28"/>
          <w:szCs w:val="28"/>
        </w:rPr>
      </w:pPr>
      <w:r>
        <w:rPr>
          <w:sz w:val="28"/>
          <w:szCs w:val="28"/>
        </w:rPr>
        <w:br w:type="page"/>
      </w:r>
    </w:p>
    <w:p w:rsidR="004A7CE5" w:rsidRDefault="008B60CD" w:rsidP="004A7CE5">
      <w:pPr>
        <w:ind w:right="1133"/>
        <w:jc w:val="center"/>
        <w:rPr>
          <w:sz w:val="28"/>
          <w:szCs w:val="28"/>
        </w:rPr>
      </w:pPr>
      <w:r>
        <w:rPr>
          <w:noProof/>
          <w:sz w:val="28"/>
          <w:szCs w:val="28"/>
          <w:lang w:eastAsia="it-IT"/>
        </w:rPr>
        <w:lastRenderedPageBreak/>
        <w:drawing>
          <wp:inline distT="0" distB="0" distL="0" distR="0">
            <wp:extent cx="2603500" cy="3905250"/>
            <wp:effectExtent l="0" t="0" r="6350" b="0"/>
            <wp:docPr id="5" name="Immagine 5" descr="C:\Users\lenovo\Downloads\CIG C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CIG C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3500" cy="3905250"/>
                    </a:xfrm>
                    <a:prstGeom prst="rect">
                      <a:avLst/>
                    </a:prstGeom>
                    <a:noFill/>
                    <a:ln>
                      <a:noFill/>
                    </a:ln>
                  </pic:spPr>
                </pic:pic>
              </a:graphicData>
            </a:graphic>
          </wp:inline>
        </w:drawing>
      </w:r>
    </w:p>
    <w:p w:rsidR="004A7CE5" w:rsidRDefault="004A7CE5" w:rsidP="004A7CE5">
      <w:pPr>
        <w:ind w:right="1133"/>
        <w:jc w:val="center"/>
        <w:rPr>
          <w:sz w:val="28"/>
          <w:szCs w:val="28"/>
        </w:rPr>
      </w:pPr>
    </w:p>
    <w:p w:rsidR="00336529" w:rsidRDefault="009D3FD3" w:rsidP="004A7CE5">
      <w:pPr>
        <w:ind w:right="1133"/>
        <w:jc w:val="center"/>
        <w:rPr>
          <w:sz w:val="28"/>
          <w:szCs w:val="28"/>
        </w:rPr>
      </w:pPr>
      <w:r>
        <w:rPr>
          <w:sz w:val="28"/>
          <w:szCs w:val="28"/>
        </w:rPr>
        <w:t>n. 451, 1740 post., 240X160,</w:t>
      </w:r>
    </w:p>
    <w:p w:rsidR="009D3FD3" w:rsidRDefault="009D3FD3" w:rsidP="004A7CE5">
      <w:pPr>
        <w:ind w:right="1133"/>
        <w:jc w:val="center"/>
        <w:rPr>
          <w:sz w:val="28"/>
          <w:szCs w:val="28"/>
        </w:rPr>
      </w:pPr>
      <w:bookmarkStart w:id="0" w:name="_GoBack"/>
      <w:bookmarkEnd w:id="0"/>
      <w:r>
        <w:rPr>
          <w:sz w:val="28"/>
          <w:szCs w:val="28"/>
        </w:rPr>
        <w:t xml:space="preserve"> Bergamo, già Istituto SS. Redentore, ora Istituti Educativi di Bergamo</w:t>
      </w:r>
    </w:p>
    <w:p w:rsidR="00283860" w:rsidRDefault="00283860" w:rsidP="00763629">
      <w:pPr>
        <w:ind w:right="1133"/>
        <w:jc w:val="both"/>
        <w:rPr>
          <w:sz w:val="28"/>
          <w:szCs w:val="28"/>
        </w:rPr>
      </w:pPr>
    </w:p>
    <w:p w:rsidR="00283860" w:rsidRDefault="00283860" w:rsidP="00283860">
      <w:pPr>
        <w:ind w:right="1133"/>
        <w:jc w:val="center"/>
        <w:rPr>
          <w:sz w:val="28"/>
          <w:szCs w:val="28"/>
        </w:rPr>
      </w:pPr>
    </w:p>
    <w:p w:rsidR="00283860" w:rsidRDefault="00283860" w:rsidP="00763629">
      <w:pPr>
        <w:ind w:right="1133"/>
        <w:jc w:val="both"/>
        <w:rPr>
          <w:sz w:val="28"/>
          <w:szCs w:val="28"/>
        </w:rPr>
      </w:pPr>
    </w:p>
    <w:p w:rsidR="00283860" w:rsidRPr="004C775D" w:rsidRDefault="00283860" w:rsidP="00283860">
      <w:pPr>
        <w:ind w:right="1133"/>
        <w:jc w:val="center"/>
        <w:rPr>
          <w:sz w:val="28"/>
          <w:szCs w:val="28"/>
        </w:rPr>
      </w:pPr>
    </w:p>
    <w:sectPr w:rsidR="00283860" w:rsidRPr="004C77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5D"/>
    <w:rsid w:val="0008249D"/>
    <w:rsid w:val="000C300D"/>
    <w:rsid w:val="00283860"/>
    <w:rsid w:val="00336529"/>
    <w:rsid w:val="003B7890"/>
    <w:rsid w:val="004A7CE5"/>
    <w:rsid w:val="004C775D"/>
    <w:rsid w:val="00763629"/>
    <w:rsid w:val="00873EAE"/>
    <w:rsid w:val="008B60CD"/>
    <w:rsid w:val="009D3FD3"/>
    <w:rsid w:val="009E53A2"/>
    <w:rsid w:val="00A62494"/>
    <w:rsid w:val="00EC353B"/>
    <w:rsid w:val="00F041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7C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A7C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392</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2020-07-09T07:52:00Z</dcterms:created>
  <dcterms:modified xsi:type="dcterms:W3CDTF">2020-07-09T13:54:00Z</dcterms:modified>
</cp:coreProperties>
</file>