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99" w:rsidRPr="00312199" w:rsidRDefault="00312199" w:rsidP="00312199">
      <w:pPr>
        <w:ind w:right="1133"/>
        <w:jc w:val="both"/>
        <w:rPr>
          <w:sz w:val="28"/>
          <w:szCs w:val="28"/>
        </w:rPr>
      </w:pPr>
      <w:r w:rsidRPr="00312199">
        <w:rPr>
          <w:sz w:val="28"/>
          <w:szCs w:val="28"/>
        </w:rPr>
        <w:t>MIANI CRISTINA q. Angelo</w:t>
      </w:r>
    </w:p>
    <w:p w:rsidR="000500A4" w:rsidRPr="00312199" w:rsidRDefault="00312199" w:rsidP="00312199">
      <w:pPr>
        <w:ind w:right="1133"/>
        <w:jc w:val="both"/>
        <w:rPr>
          <w:sz w:val="28"/>
          <w:szCs w:val="28"/>
        </w:rPr>
      </w:pPr>
      <w:r w:rsidRPr="00312199">
        <w:rPr>
          <w:sz w:val="28"/>
          <w:szCs w:val="28"/>
        </w:rPr>
        <w:t>Cristina Miani, sorella di San Girolamo e Gaspare da Molin Procuratore di S. Marco, nipote di San Girolamo, Corbetta 12.5.2011, pag. 1-23</w:t>
      </w:r>
      <w:bookmarkStart w:id="0" w:name="_GoBack"/>
      <w:bookmarkEnd w:id="0"/>
    </w:p>
    <w:sectPr w:rsidR="000500A4" w:rsidRPr="00312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99"/>
    <w:rsid w:val="000500A4"/>
    <w:rsid w:val="0031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2018-08-10T14:12:00Z</dcterms:created>
  <dcterms:modified xsi:type="dcterms:W3CDTF">2018-08-10T14:12:00Z</dcterms:modified>
</cp:coreProperties>
</file>