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2A7" w:rsidRDefault="005042A7" w:rsidP="00A478BF">
      <w:r>
        <w:t>Mestre 9.12.2016</w:t>
      </w:r>
    </w:p>
    <w:p w:rsidR="005042A7" w:rsidRDefault="005042A7" w:rsidP="00A478BF">
      <w:r>
        <w:t>Carissimo P. Maurizio,</w:t>
      </w:r>
    </w:p>
    <w:p w:rsidR="005042A7" w:rsidRDefault="005042A7" w:rsidP="00A478BF">
      <w:r>
        <w:t>in questi giorni mi sono imp</w:t>
      </w:r>
      <w:r w:rsidR="009C5ED2">
        <w:t>e</w:t>
      </w:r>
      <w:r>
        <w:t xml:space="preserve">gnato a verificare quanto il carechismo di P. Andrea Bava, Genova 1562, prendesse di sana pianta dalla </w:t>
      </w:r>
      <w:r>
        <w:rPr>
          <w:i/>
        </w:rPr>
        <w:t xml:space="preserve">Instruttione, </w:t>
      </w:r>
      <w:r>
        <w:t>attribuita a Reginaldo Nerli ( ti farò avere i risultati quando finirò ) e ricercando qualcosa tra le annotazioni mie,</w:t>
      </w:r>
      <w:r w:rsidR="009C5ED2">
        <w:t xml:space="preserve"> </w:t>
      </w:r>
      <w:r>
        <w:t xml:space="preserve">mi sono imbattuto in queste citazioni da internet, che riguardano una traduzione ... </w:t>
      </w:r>
    </w:p>
    <w:p w:rsidR="005042A7" w:rsidRDefault="005042A7" w:rsidP="00A478BF">
      <w:r>
        <w:t>Vedrai tu. Ho tentato di contattatare ( nel 2007 ) un cappuccino di Bressanone, il quale cappuccinescamente ha ... driblato.</w:t>
      </w:r>
    </w:p>
    <w:p w:rsidR="005042A7" w:rsidRDefault="005A72B6" w:rsidP="00A478BF">
      <w:r>
        <w:t>Che ne pensi tu? Possediamo già il tutto?</w:t>
      </w:r>
    </w:p>
    <w:p w:rsidR="005A72B6" w:rsidRDefault="005A72B6" w:rsidP="00A478BF">
      <w:r>
        <w:t>Con il saluto lagunare di sempre.</w:t>
      </w:r>
    </w:p>
    <w:p w:rsidR="005A72B6" w:rsidRDefault="005A72B6" w:rsidP="00A478BF">
      <w:r>
        <w:t>P. Secondo</w:t>
      </w:r>
    </w:p>
    <w:p w:rsidR="005042A7" w:rsidRPr="005042A7" w:rsidRDefault="005042A7" w:rsidP="00A478BF"/>
    <w:p w:rsidR="00A478BF" w:rsidRDefault="00A478BF" w:rsidP="00A478BF">
      <w:r>
        <w:t>Sonnius, Franciscus &lt;1506-1576&gt;</w:t>
      </w:r>
    </w:p>
    <w:p w:rsidR="00A478BF" w:rsidRDefault="00A478BF" w:rsidP="00A478BF">
      <w:r>
        <w:t>Notizie:</w:t>
      </w:r>
      <w:r>
        <w:tab/>
        <w:t>Teologo belga, nato nel 1506 e morto nel 1576. Fu vescovo di Buscoducum dal 1562 al 1569; dal 1570 al 1576 fu trasferito ad Anversa.</w:t>
      </w:r>
    </w:p>
    <w:p w:rsidR="00E672BC" w:rsidRDefault="00E672BC" w:rsidP="00A478BF"/>
    <w:p w:rsidR="00E672BC" w:rsidRDefault="00E672BC" w:rsidP="00E672BC">
      <w:r>
        <w:t>Orio, Ippolito &lt;sec. 16.&gt;</w:t>
      </w:r>
    </w:p>
    <w:p w:rsidR="00E672BC" w:rsidRDefault="00E672BC" w:rsidP="00E672BC">
      <w:r>
        <w:t>Notizie:</w:t>
      </w:r>
      <w:r>
        <w:tab/>
        <w:t>Poeta, letterato e traduttore f</w:t>
      </w:r>
      <w:r w:rsidR="00CB2B7E">
        <w:t>errarese vissuto nel XVI secolo</w:t>
      </w:r>
    </w:p>
    <w:p w:rsidR="005A72B6" w:rsidRDefault="005A72B6" w:rsidP="00E672BC"/>
    <w:p w:rsidR="005A72B6" w:rsidRDefault="005A72B6" w:rsidP="005A72B6">
      <w:r>
        <w:t>Sonnius, Franciscus</w:t>
      </w:r>
    </w:p>
    <w:p w:rsidR="005A72B6" w:rsidRDefault="005A72B6" w:rsidP="005A72B6">
      <w:r>
        <w:t>Breve institutione christiana del reu. M. Francesco Sonnio Nuovamente tradotta dal reu. M. Anselmo Venturi. Insieme con una espositione del Simbolo d'Anastasio del reverendo padre frate Reginaldo Nerli dell' ordine dei Predicatori</w:t>
      </w:r>
    </w:p>
    <w:p w:rsidR="005A72B6" w:rsidRDefault="005A72B6" w:rsidP="005A72B6">
      <w:r>
        <w:t>Firenze, appresso haer. Bernardo I Giunta, 1564</w:t>
      </w:r>
    </w:p>
    <w:p w:rsidR="005A72B6" w:rsidRDefault="005A72B6" w:rsidP="005A72B6"/>
    <w:p w:rsidR="005A72B6" w:rsidRDefault="005A72B6" w:rsidP="005A72B6">
      <w:r>
        <w:t>USTC REFERENCE NO: 857013</w:t>
      </w:r>
    </w:p>
    <w:p w:rsidR="005A72B6" w:rsidRDefault="005A72B6" w:rsidP="005A72B6"/>
    <w:p w:rsidR="005A72B6" w:rsidRDefault="005A72B6" w:rsidP="005A72B6">
      <w:r>
        <w:t>PRIMARY AUTHOR: Sonnius, Franciscus</w:t>
      </w:r>
    </w:p>
    <w:p w:rsidR="005A72B6" w:rsidRDefault="005A72B6" w:rsidP="005A72B6"/>
    <w:p w:rsidR="005A72B6" w:rsidRDefault="005A72B6" w:rsidP="005A72B6">
      <w:r>
        <w:t>SHORT TITLE: Breve institutione christiana del reu. M. Francesco Sonnio Nuovamente tradotta dal reu. M. Anselmo Venturi. Insieme con una espositione del Simbolo d'Anastasio del reverendo padre frate Reginaldo Nerli dell' ordine dei Predicatori</w:t>
      </w:r>
    </w:p>
    <w:p w:rsidR="005A72B6" w:rsidRDefault="005A72B6" w:rsidP="005A72B6"/>
    <w:p w:rsidR="005A72B6" w:rsidRDefault="005A72B6" w:rsidP="005A72B6">
      <w:pPr>
        <w:rPr>
          <w:b/>
        </w:rPr>
      </w:pPr>
      <w:r w:rsidRPr="005A72B6">
        <w:rPr>
          <w:b/>
        </w:rPr>
        <w:t>Venturi M. Anselmo</w:t>
      </w:r>
    </w:p>
    <w:p w:rsidR="00A50E6C" w:rsidRPr="005A72B6" w:rsidRDefault="00A50E6C" w:rsidP="005A72B6">
      <w:pPr>
        <w:rPr>
          <w:b/>
        </w:rPr>
      </w:pPr>
      <w:r>
        <w:rPr>
          <w:b/>
        </w:rPr>
        <w:t>Breve institutione christiana del rev-M. Francesco Sonnio nuovamente tradotto dal rev.M. Anselmo Venturi. Insieme con una espositione del Simbolo d’Atanasio del reverendo frate Reginaldo Nerli dell’ordine dei Predicatori.</w:t>
      </w:r>
    </w:p>
    <w:p w:rsidR="005A72B6" w:rsidRDefault="005A72B6" w:rsidP="005A72B6">
      <w:r>
        <w:t>IMPRINT: Firenze, appresso haer. Bernardo I Giunta, 1564</w:t>
      </w:r>
    </w:p>
    <w:p w:rsidR="005A72B6" w:rsidRDefault="005A72B6" w:rsidP="005A72B6">
      <w:r>
        <w:t>PLACE: Firenze</w:t>
      </w:r>
    </w:p>
    <w:p w:rsidR="005A72B6" w:rsidRDefault="005A72B6" w:rsidP="005A72B6">
      <w:r>
        <w:t>DATE: 1564</w:t>
      </w:r>
    </w:p>
    <w:p w:rsidR="005A72B6" w:rsidRDefault="005A72B6" w:rsidP="005A72B6">
      <w:r>
        <w:t>FORMAT: 16o</w:t>
      </w:r>
    </w:p>
    <w:p w:rsidR="005A72B6" w:rsidRDefault="005A72B6" w:rsidP="005A72B6">
      <w:r>
        <w:t>PP/FF: ff. 160</w:t>
      </w:r>
    </w:p>
    <w:p w:rsidR="005A72B6" w:rsidRDefault="005A72B6" w:rsidP="005A72B6">
      <w:r>
        <w:t>LOC: nole o,el dub- neri (3) 1564 (A)</w:t>
      </w:r>
    </w:p>
    <w:p w:rsidR="005A72B6" w:rsidRDefault="005A72B6" w:rsidP="005A72B6">
      <w:r>
        <w:t>CITATION:</w:t>
      </w:r>
    </w:p>
    <w:p w:rsidR="005A72B6" w:rsidRDefault="005A72B6" w:rsidP="005A72B6">
      <w:r>
        <w:t xml:space="preserve">USTC </w:t>
      </w:r>
      <w:r>
        <w:tab/>
        <w:t>857013</w:t>
      </w:r>
    </w:p>
    <w:p w:rsidR="005A72B6" w:rsidRDefault="005A72B6" w:rsidP="005A72B6">
      <w:r>
        <w:t xml:space="preserve">EDIT 16 </w:t>
      </w:r>
      <w:r>
        <w:tab/>
        <w:t>47846</w:t>
      </w:r>
    </w:p>
    <w:p w:rsidR="005A72B6" w:rsidRDefault="005A72B6" w:rsidP="005A72B6">
      <w:r>
        <w:t>LIBRARY COPIES:</w:t>
      </w:r>
    </w:p>
    <w:p w:rsidR="005A72B6" w:rsidRDefault="005A72B6" w:rsidP="005A72B6">
      <w:r>
        <w:t xml:space="preserve">Roma (It), Biblioteca universitaria Alessandrina </w:t>
      </w:r>
      <w:r>
        <w:tab/>
      </w:r>
    </w:p>
    <w:p w:rsidR="005A72B6" w:rsidRPr="000F0F0D" w:rsidRDefault="000F0F0D" w:rsidP="005A72B6">
      <w:r>
        <w:rPr>
          <w:b/>
        </w:rPr>
        <w:t xml:space="preserve">E’ riportata in internet,voce, </w:t>
      </w:r>
      <w:r>
        <w:rPr>
          <w:b/>
          <w:i/>
        </w:rPr>
        <w:t xml:space="preserve">VENTURI M. ANSELMO </w:t>
      </w:r>
      <w:r>
        <w:t>( seconda indicazione )</w:t>
      </w:r>
    </w:p>
    <w:p w:rsidR="005A72B6" w:rsidRDefault="005A72B6" w:rsidP="005A72B6"/>
    <w:p w:rsidR="00CB2B7E" w:rsidRDefault="00CB2B7E" w:rsidP="00E672BC">
      <w:r>
        <w:rPr>
          <w:noProof/>
          <w:lang w:eastAsia="it-IT"/>
        </w:rPr>
        <w:lastRenderedPageBreak/>
        <w:drawing>
          <wp:inline distT="0" distB="0" distL="0" distR="0">
            <wp:extent cx="6120130" cy="8395335"/>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 (4).png"/>
                    <pic:cNvPicPr/>
                  </pic:nvPicPr>
                  <pic:blipFill>
                    <a:blip r:embed="rId5">
                      <a:extLst>
                        <a:ext uri="{28A0092B-C50C-407E-A947-70E740481C1C}">
                          <a14:useLocalDpi xmlns:a14="http://schemas.microsoft.com/office/drawing/2010/main" val="0"/>
                        </a:ext>
                      </a:extLst>
                    </a:blip>
                    <a:stretch>
                      <a:fillRect/>
                    </a:stretch>
                  </pic:blipFill>
                  <pic:spPr>
                    <a:xfrm>
                      <a:off x="0" y="0"/>
                      <a:ext cx="6120130" cy="8395335"/>
                    </a:xfrm>
                    <a:prstGeom prst="rect">
                      <a:avLst/>
                    </a:prstGeom>
                  </pic:spPr>
                </pic:pic>
              </a:graphicData>
            </a:graphic>
          </wp:inline>
        </w:drawing>
      </w:r>
    </w:p>
    <w:p w:rsidR="00CF1BA4" w:rsidRDefault="00CF1BA4" w:rsidP="00E672BC"/>
    <w:p w:rsidR="00CF1BA4" w:rsidRDefault="00CF1BA4" w:rsidP="00E672BC">
      <w:r>
        <w:rPr>
          <w:noProof/>
          <w:lang w:eastAsia="it-IT"/>
        </w:rPr>
        <w:lastRenderedPageBreak/>
        <w:drawing>
          <wp:inline distT="0" distB="0" distL="0" distR="0">
            <wp:extent cx="6120130" cy="839533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 (2).png"/>
                    <pic:cNvPicPr/>
                  </pic:nvPicPr>
                  <pic:blipFill>
                    <a:blip r:embed="rId6">
                      <a:extLst>
                        <a:ext uri="{28A0092B-C50C-407E-A947-70E740481C1C}">
                          <a14:useLocalDpi xmlns:a14="http://schemas.microsoft.com/office/drawing/2010/main" val="0"/>
                        </a:ext>
                      </a:extLst>
                    </a:blip>
                    <a:stretch>
                      <a:fillRect/>
                    </a:stretch>
                  </pic:blipFill>
                  <pic:spPr>
                    <a:xfrm>
                      <a:off x="0" y="0"/>
                      <a:ext cx="6120130" cy="8395335"/>
                    </a:xfrm>
                    <a:prstGeom prst="rect">
                      <a:avLst/>
                    </a:prstGeom>
                  </pic:spPr>
                </pic:pic>
              </a:graphicData>
            </a:graphic>
          </wp:inline>
        </w:drawing>
      </w:r>
    </w:p>
    <w:p w:rsidR="00CB2B7E" w:rsidRDefault="00CB2B7E" w:rsidP="00E672BC">
      <w:bookmarkStart w:id="0" w:name="_GoBack"/>
      <w:r>
        <w:rPr>
          <w:noProof/>
          <w:lang w:eastAsia="it-IT"/>
        </w:rPr>
        <w:lastRenderedPageBreak/>
        <w:drawing>
          <wp:inline distT="0" distB="0" distL="0" distR="0">
            <wp:extent cx="6120130" cy="839533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 (3).png"/>
                    <pic:cNvPicPr/>
                  </pic:nvPicPr>
                  <pic:blipFill>
                    <a:blip r:embed="rId7">
                      <a:extLst>
                        <a:ext uri="{28A0092B-C50C-407E-A947-70E740481C1C}">
                          <a14:useLocalDpi xmlns:a14="http://schemas.microsoft.com/office/drawing/2010/main" val="0"/>
                        </a:ext>
                      </a:extLst>
                    </a:blip>
                    <a:stretch>
                      <a:fillRect/>
                    </a:stretch>
                  </pic:blipFill>
                  <pic:spPr>
                    <a:xfrm>
                      <a:off x="0" y="0"/>
                      <a:ext cx="6120130" cy="8395335"/>
                    </a:xfrm>
                    <a:prstGeom prst="rect">
                      <a:avLst/>
                    </a:prstGeom>
                  </pic:spPr>
                </pic:pic>
              </a:graphicData>
            </a:graphic>
          </wp:inline>
        </w:drawing>
      </w:r>
      <w:bookmarkEnd w:id="0"/>
    </w:p>
    <w:sectPr w:rsidR="00CB2B7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BF"/>
    <w:rsid w:val="000F0F0D"/>
    <w:rsid w:val="002C5516"/>
    <w:rsid w:val="005042A7"/>
    <w:rsid w:val="005A72B6"/>
    <w:rsid w:val="00761ECC"/>
    <w:rsid w:val="009C5ED2"/>
    <w:rsid w:val="00A478BF"/>
    <w:rsid w:val="00A50E6C"/>
    <w:rsid w:val="00CB2B7E"/>
    <w:rsid w:val="00CF1BA4"/>
    <w:rsid w:val="00E672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F1B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B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F1B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307</Words>
  <Characters>1756</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2016-12-09T07:36:00Z</dcterms:created>
  <dcterms:modified xsi:type="dcterms:W3CDTF">2016-12-09T09:10:00Z</dcterms:modified>
</cp:coreProperties>
</file>