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7" w:rsidRPr="00317497" w:rsidRDefault="00317497" w:rsidP="00317497">
      <w:pPr>
        <w:ind w:right="1133"/>
        <w:jc w:val="both"/>
        <w:rPr>
          <w:sz w:val="28"/>
          <w:szCs w:val="28"/>
        </w:rPr>
      </w:pPr>
      <w:r w:rsidRPr="00317497">
        <w:rPr>
          <w:sz w:val="28"/>
          <w:szCs w:val="28"/>
        </w:rPr>
        <w:t>MIANI LUCA q. Angelo</w:t>
      </w:r>
    </w:p>
    <w:p w:rsidR="00317497" w:rsidRPr="00317497" w:rsidRDefault="00317497" w:rsidP="00317497">
      <w:pPr>
        <w:ind w:right="1133"/>
        <w:jc w:val="both"/>
        <w:rPr>
          <w:sz w:val="28"/>
          <w:szCs w:val="28"/>
        </w:rPr>
      </w:pPr>
      <w:r w:rsidRPr="00317497">
        <w:rPr>
          <w:sz w:val="28"/>
          <w:szCs w:val="28"/>
        </w:rPr>
        <w:t>Cecilia Bragadin, sposa di Luca Miani, Corbetta 17.11.2010, ppag. 1-19</w:t>
      </w:r>
    </w:p>
    <w:p w:rsidR="00317497" w:rsidRPr="00317497" w:rsidRDefault="00317497" w:rsidP="00317497">
      <w:pPr>
        <w:ind w:right="1133"/>
        <w:jc w:val="both"/>
        <w:rPr>
          <w:sz w:val="28"/>
          <w:szCs w:val="28"/>
        </w:rPr>
      </w:pPr>
      <w:r w:rsidRPr="00317497">
        <w:rPr>
          <w:sz w:val="28"/>
          <w:szCs w:val="28"/>
        </w:rPr>
        <w:t>Leonardo Giustiniani, corrispondente eccezionale per Girolamo Miani, Corbetta 9.5.2011, pag. 1-13</w:t>
      </w:r>
    </w:p>
    <w:p w:rsidR="00317497" w:rsidRPr="00317497" w:rsidRDefault="00317497" w:rsidP="00317497">
      <w:pPr>
        <w:ind w:right="1133"/>
        <w:jc w:val="both"/>
        <w:rPr>
          <w:sz w:val="28"/>
          <w:szCs w:val="28"/>
        </w:rPr>
      </w:pPr>
      <w:r w:rsidRPr="00317497">
        <w:rPr>
          <w:sz w:val="28"/>
          <w:szCs w:val="28"/>
        </w:rPr>
        <w:t>Leonardo Giustiniani, corrispondente eccezionale per Girolamo Miani, Corbetta 9.5.2011, pag. 1-29</w:t>
      </w:r>
    </w:p>
    <w:p w:rsidR="000500A4" w:rsidRPr="00317497" w:rsidRDefault="00317497" w:rsidP="00317497">
      <w:pPr>
        <w:ind w:right="1133"/>
        <w:jc w:val="both"/>
        <w:rPr>
          <w:sz w:val="28"/>
          <w:szCs w:val="28"/>
        </w:rPr>
      </w:pPr>
      <w:r w:rsidRPr="00317497">
        <w:rPr>
          <w:sz w:val="28"/>
          <w:szCs w:val="28"/>
        </w:rPr>
        <w:t>Miani Luca q. Angelo, Corbetta 20.8.2009, pag. 1-60</w:t>
      </w:r>
      <w:bookmarkStart w:id="0" w:name="_GoBack"/>
      <w:bookmarkEnd w:id="0"/>
    </w:p>
    <w:sectPr w:rsidR="000500A4" w:rsidRPr="00317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97"/>
    <w:rsid w:val="000500A4"/>
    <w:rsid w:val="003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2018-08-10T14:26:00Z</dcterms:created>
  <dcterms:modified xsi:type="dcterms:W3CDTF">2018-08-10T14:27:00Z</dcterms:modified>
</cp:coreProperties>
</file>