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34" w:rsidRDefault="00EE3790" w:rsidP="00EE3790">
      <w:pPr>
        <w:ind w:right="1133"/>
        <w:jc w:val="center"/>
        <w:rPr>
          <w:sz w:val="28"/>
          <w:szCs w:val="28"/>
        </w:rPr>
      </w:pPr>
      <w:r>
        <w:rPr>
          <w:sz w:val="28"/>
          <w:szCs w:val="28"/>
        </w:rPr>
        <w:t>P. Secondo Brunelli crs</w:t>
      </w:r>
    </w:p>
    <w:p w:rsidR="00EE3790" w:rsidRDefault="00EE3790" w:rsidP="00EE3790">
      <w:pPr>
        <w:ind w:right="1133"/>
        <w:jc w:val="center"/>
        <w:rPr>
          <w:sz w:val="28"/>
          <w:szCs w:val="28"/>
        </w:rPr>
      </w:pPr>
      <w:r>
        <w:rPr>
          <w:sz w:val="28"/>
          <w:szCs w:val="28"/>
        </w:rPr>
        <w:t>Mestre 16.9.2016</w:t>
      </w:r>
    </w:p>
    <w:p w:rsidR="00EE3790" w:rsidRDefault="00EE3790" w:rsidP="00EE3790">
      <w:pPr>
        <w:ind w:right="1133"/>
        <w:jc w:val="center"/>
        <w:rPr>
          <w:b/>
          <w:sz w:val="28"/>
          <w:szCs w:val="28"/>
        </w:rPr>
      </w:pPr>
      <w:r>
        <w:rPr>
          <w:b/>
          <w:sz w:val="28"/>
          <w:szCs w:val="28"/>
        </w:rPr>
        <w:t>Toscano Giovanni di Giacomo di Giovanni</w:t>
      </w:r>
    </w:p>
    <w:p w:rsidR="00EE3790" w:rsidRDefault="00EE3790" w:rsidP="00EE3790">
      <w:pPr>
        <w:ind w:right="1133"/>
        <w:jc w:val="center"/>
        <w:rPr>
          <w:b/>
          <w:sz w:val="28"/>
          <w:szCs w:val="28"/>
        </w:rPr>
      </w:pPr>
      <w:r>
        <w:rPr>
          <w:b/>
          <w:sz w:val="28"/>
          <w:szCs w:val="28"/>
        </w:rPr>
        <w:t>Toscano Francesco di Giovanni</w:t>
      </w:r>
    </w:p>
    <w:p w:rsidR="00EE3790" w:rsidRDefault="00EE3790" w:rsidP="00EE3790">
      <w:pPr>
        <w:ind w:right="1133"/>
        <w:jc w:val="center"/>
        <w:rPr>
          <w:b/>
          <w:sz w:val="28"/>
          <w:szCs w:val="28"/>
        </w:rPr>
      </w:pPr>
      <w:r>
        <w:rPr>
          <w:b/>
          <w:sz w:val="28"/>
          <w:szCs w:val="28"/>
        </w:rPr>
        <w:t>Procuratori agli Incurabili</w:t>
      </w:r>
    </w:p>
    <w:p w:rsidR="00EE3790" w:rsidRDefault="00EE3790" w:rsidP="00EE3790">
      <w:pPr>
        <w:ind w:right="1133"/>
        <w:jc w:val="center"/>
        <w:rPr>
          <w:b/>
          <w:sz w:val="28"/>
          <w:szCs w:val="28"/>
        </w:rPr>
      </w:pPr>
    </w:p>
    <w:p w:rsidR="00EE3790" w:rsidRDefault="00EE3790" w:rsidP="00EE3790">
      <w:pPr>
        <w:ind w:right="1133"/>
        <w:jc w:val="center"/>
        <w:rPr>
          <w:sz w:val="28"/>
          <w:szCs w:val="28"/>
        </w:rPr>
      </w:pPr>
      <w:r>
        <w:rPr>
          <w:sz w:val="28"/>
          <w:szCs w:val="28"/>
        </w:rPr>
        <w:t>Ricerche precedenti:</w:t>
      </w:r>
    </w:p>
    <w:p w:rsidR="00EE3790" w:rsidRDefault="00EE3790" w:rsidP="00EE3790">
      <w:pPr>
        <w:ind w:right="1133"/>
        <w:jc w:val="center"/>
        <w:rPr>
          <w:i/>
          <w:sz w:val="28"/>
          <w:szCs w:val="28"/>
        </w:rPr>
      </w:pPr>
      <w:r>
        <w:rPr>
          <w:sz w:val="28"/>
          <w:szCs w:val="28"/>
        </w:rPr>
        <w:t xml:space="preserve">Secondo Brunelli, </w:t>
      </w:r>
      <w:r w:rsidRPr="00EE3790">
        <w:rPr>
          <w:i/>
          <w:sz w:val="28"/>
          <w:szCs w:val="28"/>
        </w:rPr>
        <w:t>Toscano Giovanni di Giacomo di Giovanni</w:t>
      </w:r>
      <w:r>
        <w:rPr>
          <w:i/>
          <w:sz w:val="28"/>
          <w:szCs w:val="28"/>
        </w:rPr>
        <w:t xml:space="preserve">, </w:t>
      </w:r>
      <w:r w:rsidRPr="00EE3790">
        <w:rPr>
          <w:i/>
          <w:sz w:val="28"/>
          <w:szCs w:val="28"/>
        </w:rPr>
        <w:t>Toscano Francesco di Giovanni</w:t>
      </w:r>
      <w:r>
        <w:rPr>
          <w:i/>
          <w:sz w:val="28"/>
          <w:szCs w:val="28"/>
        </w:rPr>
        <w:t xml:space="preserve">, </w:t>
      </w:r>
      <w:r w:rsidRPr="00EE3790">
        <w:rPr>
          <w:i/>
          <w:sz w:val="28"/>
          <w:szCs w:val="28"/>
        </w:rPr>
        <w:t>Procuratori agli Incurabili</w:t>
      </w:r>
      <w:r>
        <w:rPr>
          <w:i/>
          <w:sz w:val="28"/>
          <w:szCs w:val="28"/>
        </w:rPr>
        <w:t>,</w:t>
      </w:r>
    </w:p>
    <w:p w:rsidR="00EE3790" w:rsidRDefault="00EE3790" w:rsidP="00EE3790">
      <w:pPr>
        <w:ind w:right="1133"/>
        <w:jc w:val="center"/>
        <w:rPr>
          <w:sz w:val="28"/>
          <w:szCs w:val="28"/>
        </w:rPr>
      </w:pPr>
      <w:r>
        <w:rPr>
          <w:sz w:val="28"/>
          <w:szCs w:val="28"/>
        </w:rPr>
        <w:t>in ricerche A M, 198-200</w:t>
      </w:r>
    </w:p>
    <w:p w:rsidR="00EE3790" w:rsidRDefault="00EE3790" w:rsidP="00EE3790">
      <w:pPr>
        <w:ind w:right="1133"/>
        <w:jc w:val="center"/>
        <w:rPr>
          <w:sz w:val="28"/>
          <w:szCs w:val="28"/>
        </w:rPr>
      </w:pPr>
    </w:p>
    <w:p w:rsidR="00EE3790" w:rsidRDefault="00EE3790" w:rsidP="00EE3790">
      <w:pPr>
        <w:ind w:right="1133"/>
        <w:jc w:val="center"/>
        <w:rPr>
          <w:sz w:val="28"/>
          <w:szCs w:val="28"/>
        </w:rPr>
      </w:pPr>
      <w:r>
        <w:rPr>
          <w:sz w:val="28"/>
          <w:szCs w:val="28"/>
        </w:rPr>
        <w:t>SOMMARIO</w:t>
      </w:r>
    </w:p>
    <w:p w:rsidR="00EE3790" w:rsidRDefault="00EE3790" w:rsidP="00EE3790">
      <w:pPr>
        <w:ind w:right="1133"/>
        <w:jc w:val="center"/>
        <w:rPr>
          <w:i/>
          <w:sz w:val="28"/>
          <w:szCs w:val="28"/>
        </w:rPr>
      </w:pPr>
      <w:r>
        <w:rPr>
          <w:sz w:val="28"/>
          <w:szCs w:val="28"/>
        </w:rPr>
        <w:t>1. Loro presenza agli Incurabili</w:t>
      </w:r>
      <w:r>
        <w:rPr>
          <w:i/>
          <w:sz w:val="28"/>
          <w:szCs w:val="28"/>
        </w:rPr>
        <w:t xml:space="preserve"> </w:t>
      </w:r>
    </w:p>
    <w:p w:rsidR="00CE3B51" w:rsidRPr="00CE3B51" w:rsidRDefault="00CE3B51" w:rsidP="00EE3790">
      <w:pPr>
        <w:ind w:right="1133"/>
        <w:jc w:val="center"/>
        <w:rPr>
          <w:sz w:val="28"/>
          <w:szCs w:val="28"/>
        </w:rPr>
      </w:pPr>
      <w:r>
        <w:rPr>
          <w:sz w:val="28"/>
          <w:szCs w:val="28"/>
        </w:rPr>
        <w:t>2. Loro dati biografici</w:t>
      </w:r>
      <w:bookmarkStart w:id="0" w:name="_GoBack"/>
      <w:bookmarkEnd w:id="0"/>
    </w:p>
    <w:p w:rsidR="00EE3790" w:rsidRPr="00EE3790" w:rsidRDefault="00EE3790" w:rsidP="00EE3790">
      <w:pPr>
        <w:ind w:right="1133"/>
        <w:jc w:val="center"/>
        <w:rPr>
          <w:i/>
          <w:sz w:val="28"/>
          <w:szCs w:val="28"/>
          <w:u w:val="single"/>
        </w:rPr>
      </w:pPr>
    </w:p>
    <w:p w:rsidR="00EE3790" w:rsidRDefault="00EE3790" w:rsidP="00EE3790">
      <w:pPr>
        <w:ind w:right="1133"/>
        <w:rPr>
          <w:i/>
          <w:sz w:val="28"/>
          <w:szCs w:val="28"/>
          <w:u w:val="single"/>
        </w:rPr>
      </w:pPr>
      <w:r w:rsidRPr="00EE3790">
        <w:rPr>
          <w:sz w:val="28"/>
          <w:szCs w:val="28"/>
          <w:u w:val="single"/>
        </w:rPr>
        <w:t>1. Loro presenza agli Incurabili</w:t>
      </w:r>
      <w:r w:rsidRPr="00EE3790">
        <w:rPr>
          <w:i/>
          <w:sz w:val="28"/>
          <w:szCs w:val="28"/>
          <w:u w:val="single"/>
        </w:rPr>
        <w:t xml:space="preserve"> </w:t>
      </w:r>
    </w:p>
    <w:p w:rsidR="00EE3790" w:rsidRDefault="00EE3790" w:rsidP="00EE3790">
      <w:pPr>
        <w:ind w:right="1133"/>
        <w:rPr>
          <w:i/>
          <w:sz w:val="28"/>
          <w:szCs w:val="28"/>
        </w:rPr>
      </w:pPr>
      <w:r w:rsidRPr="00EE3790">
        <w:rPr>
          <w:sz w:val="28"/>
          <w:szCs w:val="28"/>
        </w:rPr>
        <w:t>Sanudo XXXIV</w:t>
      </w:r>
      <w:r w:rsidR="00B33746">
        <w:rPr>
          <w:sz w:val="28"/>
          <w:szCs w:val="28"/>
        </w:rPr>
        <w:t xml:space="preserve">, 38: 21.3.1523. </w:t>
      </w:r>
      <w:r w:rsidR="00B33746" w:rsidRPr="00B33746">
        <w:rPr>
          <w:i/>
          <w:sz w:val="28"/>
          <w:szCs w:val="28"/>
        </w:rPr>
        <w:t>Zuan di Jacomo Toscan</w:t>
      </w:r>
    </w:p>
    <w:p w:rsidR="00B33746" w:rsidRDefault="00B33746" w:rsidP="00EE3790">
      <w:pPr>
        <w:ind w:right="1133"/>
        <w:rPr>
          <w:i/>
          <w:sz w:val="28"/>
          <w:szCs w:val="28"/>
        </w:rPr>
      </w:pPr>
      <w:r>
        <w:rPr>
          <w:sz w:val="28"/>
          <w:szCs w:val="28"/>
        </w:rPr>
        <w:t xml:space="preserve">Sanudo XXXV, 184: 10.11.1523. </w:t>
      </w:r>
      <w:r>
        <w:rPr>
          <w:i/>
          <w:sz w:val="28"/>
          <w:szCs w:val="28"/>
        </w:rPr>
        <w:t>Francesco di Zuane Toscan et alcuni altri</w:t>
      </w:r>
    </w:p>
    <w:p w:rsidR="00594C6F" w:rsidRPr="00594C6F" w:rsidRDefault="00594C6F" w:rsidP="00594C6F">
      <w:pPr>
        <w:ind w:right="1133"/>
        <w:jc w:val="both"/>
        <w:rPr>
          <w:b/>
          <w:sz w:val="36"/>
          <w:szCs w:val="36"/>
        </w:rPr>
      </w:pPr>
      <w:r w:rsidRPr="00594C6F">
        <w:rPr>
          <w:b/>
          <w:sz w:val="36"/>
          <w:szCs w:val="36"/>
        </w:rPr>
        <w:t>16.3.1528</w:t>
      </w:r>
    </w:p>
    <w:p w:rsidR="00594C6F" w:rsidRPr="00594C6F" w:rsidRDefault="00594C6F" w:rsidP="00594C6F">
      <w:pPr>
        <w:ind w:right="1133"/>
        <w:jc w:val="both"/>
        <w:rPr>
          <w:sz w:val="28"/>
          <w:szCs w:val="28"/>
        </w:rPr>
      </w:pPr>
      <w:r w:rsidRPr="00594C6F">
        <w:rPr>
          <w:sz w:val="28"/>
          <w:szCs w:val="28"/>
        </w:rPr>
        <w:t>ASV, Notarile, testamenti, Cavaneis 218, 6 ( delle pergamene )</w:t>
      </w:r>
    </w:p>
    <w:p w:rsidR="00594C6F" w:rsidRPr="00594C6F" w:rsidRDefault="00594C6F" w:rsidP="00594C6F">
      <w:pPr>
        <w:ind w:right="1133"/>
        <w:jc w:val="both"/>
        <w:rPr>
          <w:sz w:val="28"/>
          <w:szCs w:val="28"/>
        </w:rPr>
      </w:pPr>
      <w:r w:rsidRPr="00594C6F">
        <w:rPr>
          <w:sz w:val="28"/>
          <w:szCs w:val="28"/>
        </w:rPr>
        <w:t>Testamento di Lodovica Cabriel, una delle fondatrici dell’Ospedale.</w:t>
      </w:r>
    </w:p>
    <w:p w:rsidR="00594C6F" w:rsidRPr="00594C6F" w:rsidRDefault="00594C6F" w:rsidP="00594C6F">
      <w:pPr>
        <w:ind w:right="1133"/>
        <w:jc w:val="both"/>
        <w:rPr>
          <w:b/>
          <w:sz w:val="28"/>
          <w:szCs w:val="28"/>
        </w:rPr>
      </w:pPr>
      <w:r w:rsidRPr="00594C6F">
        <w:rPr>
          <w:b/>
          <w:sz w:val="28"/>
          <w:szCs w:val="28"/>
        </w:rPr>
        <w:t>16.3.1528</w:t>
      </w:r>
    </w:p>
    <w:p w:rsidR="00594C6F" w:rsidRPr="00594C6F" w:rsidRDefault="00594C6F" w:rsidP="00594C6F">
      <w:pPr>
        <w:ind w:right="1133"/>
        <w:jc w:val="both"/>
        <w:rPr>
          <w:i/>
          <w:sz w:val="28"/>
          <w:szCs w:val="28"/>
        </w:rPr>
      </w:pPr>
      <w:r w:rsidRPr="00594C6F">
        <w:rPr>
          <w:sz w:val="28"/>
          <w:szCs w:val="28"/>
        </w:rPr>
        <w:t xml:space="preserve">Suo testamento: </w:t>
      </w:r>
      <w:r w:rsidRPr="00594C6F">
        <w:rPr>
          <w:i/>
          <w:sz w:val="28"/>
          <w:szCs w:val="28"/>
        </w:rPr>
        <w:t>Volo meos fideles commissarios et huius testamenti executores M.cos Dominos</w:t>
      </w:r>
    </w:p>
    <w:p w:rsidR="00594C6F" w:rsidRPr="00594C6F" w:rsidRDefault="00594C6F" w:rsidP="00594C6F">
      <w:pPr>
        <w:ind w:right="1133"/>
        <w:jc w:val="both"/>
        <w:rPr>
          <w:i/>
          <w:sz w:val="28"/>
          <w:szCs w:val="28"/>
        </w:rPr>
      </w:pPr>
      <w:r w:rsidRPr="00594C6F">
        <w:rPr>
          <w:i/>
          <w:sz w:val="28"/>
          <w:szCs w:val="28"/>
        </w:rPr>
        <w:lastRenderedPageBreak/>
        <w:t>Antonium Venerio q. M.ci D. Andreae</w:t>
      </w:r>
    </w:p>
    <w:p w:rsidR="00594C6F" w:rsidRPr="00594C6F" w:rsidRDefault="00594C6F" w:rsidP="00594C6F">
      <w:pPr>
        <w:ind w:right="1133"/>
        <w:jc w:val="both"/>
        <w:rPr>
          <w:i/>
          <w:sz w:val="28"/>
          <w:szCs w:val="28"/>
        </w:rPr>
      </w:pPr>
      <w:r w:rsidRPr="00594C6F">
        <w:rPr>
          <w:i/>
          <w:sz w:val="28"/>
          <w:szCs w:val="28"/>
        </w:rPr>
        <w:t>Et Petrum Contareno q. Cl.mi D. Zachariae equitis,</w:t>
      </w:r>
    </w:p>
    <w:p w:rsidR="00594C6F" w:rsidRPr="00594C6F" w:rsidRDefault="00594C6F" w:rsidP="00594C6F">
      <w:pPr>
        <w:ind w:right="1133"/>
        <w:jc w:val="both"/>
        <w:rPr>
          <w:b/>
          <w:i/>
          <w:sz w:val="28"/>
          <w:szCs w:val="28"/>
        </w:rPr>
      </w:pPr>
      <w:r w:rsidRPr="00594C6F">
        <w:rPr>
          <w:b/>
          <w:i/>
          <w:sz w:val="28"/>
          <w:szCs w:val="28"/>
        </w:rPr>
        <w:t>et eg. v. D. Franciscun de Joanne a Syrico</w:t>
      </w:r>
    </w:p>
    <w:p w:rsidR="00594C6F" w:rsidRPr="00594C6F" w:rsidRDefault="00594C6F" w:rsidP="00594C6F">
      <w:pPr>
        <w:ind w:right="1133"/>
        <w:jc w:val="both"/>
        <w:rPr>
          <w:i/>
          <w:sz w:val="28"/>
          <w:szCs w:val="28"/>
        </w:rPr>
      </w:pPr>
      <w:r w:rsidRPr="00594C6F">
        <w:rPr>
          <w:i/>
          <w:sz w:val="28"/>
          <w:szCs w:val="28"/>
        </w:rPr>
        <w:t xml:space="preserve">ut </w:t>
      </w:r>
      <w:r>
        <w:rPr>
          <w:i/>
          <w:sz w:val="28"/>
          <w:szCs w:val="28"/>
        </w:rPr>
        <w:t>s</w:t>
      </w:r>
      <w:r w:rsidRPr="00594C6F">
        <w:rPr>
          <w:i/>
          <w:sz w:val="28"/>
          <w:szCs w:val="28"/>
        </w:rPr>
        <w:t>icut in</w:t>
      </w:r>
      <w:r>
        <w:rPr>
          <w:i/>
          <w:sz w:val="28"/>
          <w:szCs w:val="28"/>
        </w:rPr>
        <w:t>f</w:t>
      </w:r>
      <w:r w:rsidRPr="00594C6F">
        <w:rPr>
          <w:i/>
          <w:sz w:val="28"/>
          <w:szCs w:val="28"/>
        </w:rPr>
        <w:t>erius ordinavero darique instrumento sic ipsi adimplere debeant, et casu quo dicti me</w:t>
      </w:r>
      <w:r>
        <w:rPr>
          <w:i/>
          <w:sz w:val="28"/>
          <w:szCs w:val="28"/>
        </w:rPr>
        <w:t xml:space="preserve">i </w:t>
      </w:r>
      <w:r w:rsidRPr="00594C6F">
        <w:rPr>
          <w:i/>
          <w:sz w:val="28"/>
          <w:szCs w:val="28"/>
        </w:rPr>
        <w:t xml:space="preserve">comissarii aut aliquis eorum non possent vacare huic meae commissariae, volo quod possint </w:t>
      </w:r>
      <w:r>
        <w:rPr>
          <w:i/>
          <w:sz w:val="28"/>
          <w:szCs w:val="28"/>
        </w:rPr>
        <w:t>s</w:t>
      </w:r>
      <w:r w:rsidRPr="00594C6F">
        <w:rPr>
          <w:i/>
          <w:sz w:val="28"/>
          <w:szCs w:val="28"/>
        </w:rPr>
        <w:t>ubrogare in eorum locum unum vel plures ex infrascriptis videlicet,</w:t>
      </w:r>
    </w:p>
    <w:p w:rsidR="00594C6F" w:rsidRPr="00594C6F" w:rsidRDefault="00594C6F" w:rsidP="00594C6F">
      <w:pPr>
        <w:ind w:right="1133"/>
        <w:jc w:val="both"/>
        <w:rPr>
          <w:i/>
          <w:sz w:val="28"/>
          <w:szCs w:val="28"/>
        </w:rPr>
      </w:pPr>
      <w:r w:rsidRPr="00594C6F">
        <w:rPr>
          <w:i/>
          <w:sz w:val="28"/>
          <w:szCs w:val="28"/>
        </w:rPr>
        <w:t>D. Joannefrancisco Miani q. D. Hieronimi,</w:t>
      </w:r>
    </w:p>
    <w:p w:rsidR="00594C6F" w:rsidRPr="00594C6F" w:rsidRDefault="00594C6F" w:rsidP="00594C6F">
      <w:pPr>
        <w:ind w:right="1133"/>
        <w:jc w:val="both"/>
        <w:rPr>
          <w:i/>
          <w:sz w:val="28"/>
          <w:szCs w:val="28"/>
        </w:rPr>
      </w:pPr>
      <w:r w:rsidRPr="00594C6F">
        <w:rPr>
          <w:i/>
          <w:sz w:val="28"/>
          <w:szCs w:val="28"/>
        </w:rPr>
        <w:t>D. Rugerio Contareno</w:t>
      </w:r>
    </w:p>
    <w:p w:rsidR="00594C6F" w:rsidRPr="00594C6F" w:rsidRDefault="00594C6F" w:rsidP="00594C6F">
      <w:pPr>
        <w:ind w:right="1133"/>
        <w:jc w:val="both"/>
        <w:rPr>
          <w:i/>
          <w:sz w:val="28"/>
          <w:szCs w:val="28"/>
        </w:rPr>
      </w:pPr>
      <w:r w:rsidRPr="00594C6F">
        <w:rPr>
          <w:i/>
          <w:sz w:val="28"/>
          <w:szCs w:val="28"/>
        </w:rPr>
        <w:t>D. Fantino Lipomano,</w:t>
      </w:r>
    </w:p>
    <w:p w:rsidR="00594C6F" w:rsidRPr="00594C6F" w:rsidRDefault="00594C6F" w:rsidP="00594C6F">
      <w:pPr>
        <w:ind w:right="1133"/>
        <w:jc w:val="both"/>
        <w:rPr>
          <w:i/>
          <w:sz w:val="28"/>
          <w:szCs w:val="28"/>
        </w:rPr>
      </w:pPr>
      <w:r w:rsidRPr="00594C6F">
        <w:rPr>
          <w:i/>
          <w:sz w:val="28"/>
          <w:szCs w:val="28"/>
        </w:rPr>
        <w:t>D. Andreae Vendramino</w:t>
      </w:r>
    </w:p>
    <w:p w:rsidR="00594C6F" w:rsidRPr="00594C6F" w:rsidRDefault="00594C6F" w:rsidP="00594C6F">
      <w:pPr>
        <w:ind w:right="1133"/>
        <w:jc w:val="both"/>
        <w:rPr>
          <w:i/>
          <w:sz w:val="28"/>
          <w:szCs w:val="28"/>
        </w:rPr>
      </w:pPr>
      <w:r w:rsidRPr="00594C6F">
        <w:rPr>
          <w:i/>
          <w:sz w:val="28"/>
          <w:szCs w:val="28"/>
        </w:rPr>
        <w:t>Et D. Hieronimo de Caballis …</w:t>
      </w:r>
    </w:p>
    <w:p w:rsidR="00594C6F" w:rsidRPr="00594C6F" w:rsidRDefault="00594C6F" w:rsidP="00594C6F">
      <w:pPr>
        <w:ind w:right="1133"/>
        <w:jc w:val="both"/>
        <w:rPr>
          <w:i/>
          <w:sz w:val="28"/>
          <w:szCs w:val="28"/>
        </w:rPr>
      </w:pPr>
      <w:r w:rsidRPr="00594C6F">
        <w:rPr>
          <w:i/>
          <w:sz w:val="28"/>
          <w:szCs w:val="28"/>
        </w:rPr>
        <w:t>…Item quia jam annis sex ego interfui administrationi et regimini hospitalis Novi Incurabilium et fortasse non ita ut debebam ob amorem Dei operata sum in dicto loco, ideo pro exonerationem conscientiae meae et ad honorem altissimi Redemptoris nostri lego dito hospitali novo Incurabilium ducatos centum de introytu singulo quovis anno et volo et ordino illico post mortem meam dari et consegnari ipsi hospitali tot de bonis meis ex quibus percipiantur dicti ducati centum annuatim, et si in futurum augeretur vel diminueretur ob occurentiis futuris introytus dictorum bonorum, nolo commissariam meam aiter teneri ad mamuenendum (?) dictos ducatos centum de introytu, sed dicta bona tempore consignationis tum egualentia stent e sint ad comodum et incomodum dicti hospitalis, cum hac declaratione et expressa conditione quod dictus introytus videlicet dictorum ducati centum expendantur et erogentur in ista recipua elemosina, videlicet quod si veniret aliqua creatura ad dictum hospitale quae non haberet locum hospitandi: quod talis creatura xcipiatur et sibi subiciatur de dicto introytu ad hoc ne pereat, quia quandoque non excipiantur pauperes ali ex hoc quia gubernatores ipsius hospitalis dicunt non hunc modum, ob defectum introytus et ipsi pauperes ali perenni fame, sed hoc modo non peribunt donec extulit de ipso introytu ……</w:t>
      </w:r>
    </w:p>
    <w:p w:rsidR="00594C6F" w:rsidRPr="00594C6F" w:rsidRDefault="00594C6F" w:rsidP="00594C6F">
      <w:pPr>
        <w:ind w:right="1133"/>
        <w:jc w:val="both"/>
        <w:rPr>
          <w:i/>
          <w:sz w:val="28"/>
          <w:szCs w:val="28"/>
        </w:rPr>
      </w:pPr>
    </w:p>
    <w:p w:rsidR="00594C6F" w:rsidRPr="00594C6F" w:rsidRDefault="00594C6F" w:rsidP="00594C6F">
      <w:pPr>
        <w:ind w:right="1133"/>
        <w:jc w:val="both"/>
        <w:rPr>
          <w:b/>
          <w:sz w:val="28"/>
          <w:szCs w:val="28"/>
        </w:rPr>
      </w:pPr>
      <w:r w:rsidRPr="00594C6F">
        <w:rPr>
          <w:b/>
          <w:sz w:val="28"/>
          <w:szCs w:val="28"/>
        </w:rPr>
        <w:t>Diario di Girolamo Ale</w:t>
      </w:r>
      <w:r w:rsidR="00CE3B51">
        <w:rPr>
          <w:b/>
          <w:sz w:val="28"/>
          <w:szCs w:val="28"/>
        </w:rPr>
        <w:t>a</w:t>
      </w:r>
      <w:r w:rsidRPr="00594C6F">
        <w:rPr>
          <w:b/>
          <w:sz w:val="28"/>
          <w:szCs w:val="28"/>
        </w:rPr>
        <w:t>ndro</w:t>
      </w:r>
    </w:p>
    <w:p w:rsidR="00594C6F" w:rsidRPr="00594C6F" w:rsidRDefault="00594C6F" w:rsidP="00594C6F">
      <w:pPr>
        <w:ind w:right="1133"/>
        <w:jc w:val="both"/>
        <w:rPr>
          <w:b/>
          <w:sz w:val="28"/>
          <w:szCs w:val="28"/>
        </w:rPr>
      </w:pPr>
      <w:r w:rsidRPr="00594C6F">
        <w:rPr>
          <w:b/>
          <w:sz w:val="28"/>
          <w:szCs w:val="28"/>
        </w:rPr>
        <w:t>6.1 l53O</w:t>
      </w:r>
    </w:p>
    <w:p w:rsidR="00594C6F" w:rsidRDefault="00594C6F" w:rsidP="00594C6F">
      <w:pPr>
        <w:ind w:right="1133" w:firstLine="708"/>
        <w:jc w:val="both"/>
        <w:rPr>
          <w:sz w:val="28"/>
          <w:szCs w:val="28"/>
        </w:rPr>
      </w:pPr>
      <w:r w:rsidRPr="00594C6F">
        <w:rPr>
          <w:sz w:val="28"/>
          <w:szCs w:val="28"/>
        </w:rPr>
        <w:t xml:space="preserve">Visitai il vescovo di Verona, e presolo meco a mezza strada, andai da Carafa vescovo teatino e vi rimanemmo sino a notte. V'erano là Vincenzo Grimani, figlio del defunto doge, Agostino da Mula, Antonio Venier, Girolamo Miani, Girolamo Cavalli, patrizi veneti e </w:t>
      </w:r>
      <w:r w:rsidRPr="00594C6F">
        <w:rPr>
          <w:b/>
          <w:sz w:val="28"/>
          <w:szCs w:val="28"/>
        </w:rPr>
        <w:t>Giacomo di Giovanni cittadino,</w:t>
      </w:r>
      <w:r w:rsidRPr="00594C6F">
        <w:rPr>
          <w:sz w:val="28"/>
          <w:szCs w:val="28"/>
        </w:rPr>
        <w:t xml:space="preserve"> tutte persone probe e consecratesi ad accrescere la pietà e la religione colle buone opere.</w:t>
      </w:r>
    </w:p>
    <w:p w:rsidR="00CE3B51" w:rsidRDefault="00CE3B51" w:rsidP="00CE3B51">
      <w:pPr>
        <w:ind w:right="1133"/>
        <w:jc w:val="both"/>
        <w:rPr>
          <w:sz w:val="28"/>
          <w:szCs w:val="28"/>
        </w:rPr>
      </w:pPr>
      <w:r>
        <w:rPr>
          <w:sz w:val="28"/>
          <w:szCs w:val="28"/>
          <w:u w:val="single"/>
        </w:rPr>
        <w:t>2. Dati biografici di Giovanni e Francesco Toscano</w:t>
      </w:r>
    </w:p>
    <w:p w:rsidR="00594C6F" w:rsidRPr="00594C6F" w:rsidRDefault="00CE3B51" w:rsidP="00594C6F">
      <w:pPr>
        <w:ind w:right="1133"/>
        <w:jc w:val="both"/>
        <w:rPr>
          <w:i/>
          <w:sz w:val="28"/>
          <w:szCs w:val="28"/>
        </w:rPr>
      </w:pPr>
      <w:r>
        <w:rPr>
          <w:sz w:val="28"/>
          <w:szCs w:val="28"/>
        </w:rPr>
        <w:t>Per la difficoltà che si incontrano nell’individuare questi personaggi, rimando alle precedenti ricerche , aggiungendo quelle in A M, 201-209, dedicate ai Della Seta.</w:t>
      </w:r>
    </w:p>
    <w:p w:rsidR="00594C6F" w:rsidRPr="00594C6F" w:rsidRDefault="00594C6F" w:rsidP="00594C6F">
      <w:pPr>
        <w:ind w:right="1133"/>
        <w:jc w:val="both"/>
        <w:rPr>
          <w:i/>
          <w:sz w:val="28"/>
          <w:szCs w:val="28"/>
        </w:rPr>
      </w:pPr>
    </w:p>
    <w:p w:rsidR="00594C6F" w:rsidRPr="00594C6F" w:rsidRDefault="00594C6F" w:rsidP="00594C6F">
      <w:pPr>
        <w:ind w:right="1133"/>
        <w:jc w:val="both"/>
        <w:rPr>
          <w:sz w:val="28"/>
          <w:szCs w:val="28"/>
        </w:rPr>
      </w:pPr>
    </w:p>
    <w:p w:rsidR="00594C6F" w:rsidRPr="00594C6F" w:rsidRDefault="00594C6F" w:rsidP="00EE3790">
      <w:pPr>
        <w:ind w:right="1133"/>
        <w:rPr>
          <w:sz w:val="28"/>
          <w:szCs w:val="28"/>
        </w:rPr>
      </w:pPr>
    </w:p>
    <w:p w:rsidR="00EE3790" w:rsidRPr="00EE3790" w:rsidRDefault="00EE3790" w:rsidP="00EE3790">
      <w:pPr>
        <w:ind w:right="1133"/>
        <w:jc w:val="both"/>
        <w:rPr>
          <w:sz w:val="28"/>
          <w:szCs w:val="28"/>
        </w:rPr>
      </w:pPr>
    </w:p>
    <w:p w:rsidR="00EE3790" w:rsidRPr="00EE3790" w:rsidRDefault="00EE3790" w:rsidP="00EE3790">
      <w:pPr>
        <w:ind w:right="1133"/>
        <w:jc w:val="center"/>
        <w:rPr>
          <w:sz w:val="28"/>
          <w:szCs w:val="28"/>
        </w:rPr>
      </w:pPr>
    </w:p>
    <w:sectPr w:rsidR="00EE3790" w:rsidRPr="00EE37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90"/>
    <w:rsid w:val="00594C6F"/>
    <w:rsid w:val="00734334"/>
    <w:rsid w:val="00B33746"/>
    <w:rsid w:val="00BC2B60"/>
    <w:rsid w:val="00CE3B51"/>
    <w:rsid w:val="00EE3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37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37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489</Words>
  <Characters>2790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2016-09-16T07:16:00Z</dcterms:created>
  <dcterms:modified xsi:type="dcterms:W3CDTF">2016-09-16T07:46:00Z</dcterms:modified>
</cp:coreProperties>
</file>