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6F" w:rsidRDefault="00A60F50" w:rsidP="00A60F50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ARCHIVIO PADRI SOMASCHI Via Altonello 4 MESTRE</w:t>
      </w:r>
    </w:p>
    <w:p w:rsidR="00A60F50" w:rsidRDefault="00A60F50" w:rsidP="00A60F50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CAPITOLI </w:t>
      </w:r>
      <w:r w:rsidR="005110B7">
        <w:rPr>
          <w:b/>
          <w:sz w:val="28"/>
          <w:szCs w:val="28"/>
        </w:rPr>
        <w:t xml:space="preserve"> DOCUMENTI</w:t>
      </w:r>
    </w:p>
    <w:p w:rsidR="004C3FBF" w:rsidRPr="004C3FBF" w:rsidRDefault="004C3FBF" w:rsidP="00A60F50">
      <w:pPr>
        <w:ind w:right="1133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( in ordine cronologico )</w:t>
      </w:r>
    </w:p>
    <w:p w:rsidR="004C3FBF" w:rsidRDefault="004C3FBF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Questionario – guida, 1957</w:t>
      </w:r>
    </w:p>
    <w:p w:rsidR="00DC2987" w:rsidRDefault="00DC2987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Convegno dei Padr Ministri, 1957</w:t>
      </w:r>
    </w:p>
    <w:p w:rsidR="001F7F3A" w:rsidRPr="004C3FBF" w:rsidRDefault="001F7F3A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De Sacra Visitatione, 1958</w:t>
      </w:r>
    </w:p>
    <w:p w:rsidR="004C3FBF" w:rsidRDefault="004C3FBF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Alcuni principi e norme pratiche, recenti disposizioni ufficiali e relatice </w:t>
      </w:r>
      <w:r>
        <w:rPr>
          <w:sz w:val="28"/>
          <w:szCs w:val="28"/>
        </w:rPr>
        <w:tab/>
        <w:t>applicazioni, 1958</w:t>
      </w:r>
    </w:p>
    <w:p w:rsidR="004C3FBF" w:rsidRDefault="004C3FBF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Costituzioni dei Chierici regolari Somaschi, primo libro, 1959</w:t>
      </w:r>
    </w:p>
    <w:p w:rsidR="004C3FBF" w:rsidRDefault="004C3FBF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Capitoli Collegiali, 1960</w:t>
      </w:r>
    </w:p>
    <w:p w:rsidR="00DC2987" w:rsidRDefault="00DC2987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Convegni di studio per le case di formazione, V, 1962</w:t>
      </w:r>
    </w:p>
    <w:p w:rsidR="001F7F3A" w:rsidRDefault="001F7F3A" w:rsidP="00A60F50">
      <w:pPr>
        <w:ind w:right="1133"/>
        <w:rPr>
          <w:sz w:val="28"/>
          <w:szCs w:val="28"/>
        </w:rPr>
      </w:pPr>
      <w:r w:rsidRPr="001F7F3A">
        <w:rPr>
          <w:sz w:val="28"/>
          <w:szCs w:val="28"/>
        </w:rPr>
        <w:t>Convegni di studio per le case di formazione, V</w:t>
      </w:r>
      <w:r>
        <w:rPr>
          <w:sz w:val="28"/>
          <w:szCs w:val="28"/>
        </w:rPr>
        <w:t>I</w:t>
      </w:r>
      <w:r w:rsidRPr="001F7F3A">
        <w:rPr>
          <w:sz w:val="28"/>
          <w:szCs w:val="28"/>
        </w:rPr>
        <w:t>, 1962</w:t>
      </w:r>
    </w:p>
    <w:p w:rsidR="001F7F3A" w:rsidRPr="004C3FBF" w:rsidRDefault="001F7F3A" w:rsidP="00A60F50">
      <w:pPr>
        <w:ind w:right="1133"/>
        <w:rPr>
          <w:sz w:val="28"/>
          <w:szCs w:val="28"/>
        </w:rPr>
      </w:pPr>
      <w:r w:rsidRPr="001F7F3A">
        <w:rPr>
          <w:sz w:val="28"/>
          <w:szCs w:val="28"/>
        </w:rPr>
        <w:t>Convegni di studio per le case di formazione, V</w:t>
      </w:r>
      <w:r>
        <w:rPr>
          <w:sz w:val="28"/>
          <w:szCs w:val="28"/>
        </w:rPr>
        <w:t>II</w:t>
      </w:r>
      <w:r w:rsidRPr="001F7F3A">
        <w:rPr>
          <w:sz w:val="28"/>
          <w:szCs w:val="28"/>
        </w:rPr>
        <w:t>, 1962</w:t>
      </w:r>
    </w:p>
    <w:p w:rsidR="005110B7" w:rsidRDefault="005110B7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Discorsi ai Capitolo Generali e altre cose edificanti, 1962</w:t>
      </w:r>
    </w:p>
    <w:p w:rsidR="004C3FBF" w:rsidRDefault="004C3FBF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Ven. Capitolo Generale, Comunicazioni, 1963</w:t>
      </w:r>
    </w:p>
    <w:p w:rsidR="005110B7" w:rsidRDefault="005110B7" w:rsidP="00A60F50">
      <w:pPr>
        <w:ind w:right="1133"/>
        <w:rPr>
          <w:sz w:val="28"/>
          <w:szCs w:val="28"/>
        </w:rPr>
      </w:pPr>
      <w:r w:rsidRPr="005110B7">
        <w:rPr>
          <w:sz w:val="28"/>
          <w:szCs w:val="28"/>
        </w:rPr>
        <w:t>Litterae indictionis Capituli Generalis, 1963</w:t>
      </w:r>
    </w:p>
    <w:p w:rsidR="00DC2987" w:rsidRDefault="00DC2987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Norme di amministrazione economica, 1964</w:t>
      </w:r>
    </w:p>
    <w:p w:rsidR="00DC2987" w:rsidRDefault="00DC2987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Norme di amministrazione economica, 1977</w:t>
      </w:r>
    </w:p>
    <w:p w:rsidR="001F7F3A" w:rsidRDefault="001F7F3A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Ratio institutionis dei Padri Somaschi, 1989</w:t>
      </w:r>
    </w:p>
    <w:p w:rsidR="00D930A1" w:rsidRDefault="00D930A1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Norme di amministrazione economica, 1991</w:t>
      </w:r>
    </w:p>
    <w:p w:rsidR="00264358" w:rsidRDefault="00264358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Documenti del Capitolo Generale, 1993</w:t>
      </w:r>
    </w:p>
    <w:p w:rsidR="00264358" w:rsidRDefault="00264358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Ratio Institutionis dei Padri Somaschi, 1994</w:t>
      </w:r>
    </w:p>
    <w:p w:rsidR="00264358" w:rsidRDefault="00264358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Cap. Prov. Lomd.Ven. 1998, Documento conclusivo, 1998</w:t>
      </w:r>
    </w:p>
    <w:p w:rsidR="005110B7" w:rsidRDefault="005110B7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Documenti del Capitolo Generale 1999, 1999</w:t>
      </w:r>
    </w:p>
    <w:p w:rsidR="00264358" w:rsidRDefault="005110B7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General chapter documents 1999, 1999</w:t>
      </w:r>
      <w:r w:rsidR="00264358">
        <w:rPr>
          <w:sz w:val="28"/>
          <w:szCs w:val="28"/>
        </w:rPr>
        <w:t xml:space="preserve"> </w:t>
      </w:r>
    </w:p>
    <w:p w:rsidR="00264358" w:rsidRDefault="00264358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Documentos del Capitulo General 1999, 1999</w:t>
      </w:r>
    </w:p>
    <w:p w:rsidR="005110B7" w:rsidRDefault="005110B7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Ratio Institutionis, 2000</w:t>
      </w:r>
    </w:p>
    <w:p w:rsidR="00D930A1" w:rsidRDefault="00D930A1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Raccolta normativa, 2000</w:t>
      </w:r>
    </w:p>
    <w:p w:rsidR="00264358" w:rsidRDefault="00264358" w:rsidP="00A60F50">
      <w:pPr>
        <w:ind w:right="1133"/>
        <w:rPr>
          <w:sz w:val="28"/>
          <w:szCs w:val="28"/>
        </w:rPr>
      </w:pPr>
      <w:r w:rsidRPr="00264358">
        <w:rPr>
          <w:sz w:val="28"/>
          <w:szCs w:val="28"/>
        </w:rPr>
        <w:t xml:space="preserve">Cap. Prov. Lomb.Ven. Documento preparatorio, </w:t>
      </w:r>
      <w:r>
        <w:rPr>
          <w:sz w:val="28"/>
          <w:szCs w:val="28"/>
        </w:rPr>
        <w:t>Riodimensionamento,</w:t>
      </w:r>
      <w:r w:rsidRPr="0026435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4358">
        <w:rPr>
          <w:sz w:val="28"/>
          <w:szCs w:val="28"/>
        </w:rPr>
        <w:t>2001,</w:t>
      </w:r>
    </w:p>
    <w:p w:rsidR="00264358" w:rsidRDefault="00264358" w:rsidP="00A60F50">
      <w:pPr>
        <w:ind w:right="1133"/>
        <w:rPr>
          <w:sz w:val="28"/>
          <w:szCs w:val="28"/>
        </w:rPr>
      </w:pPr>
      <w:r w:rsidRPr="00264358">
        <w:rPr>
          <w:sz w:val="28"/>
          <w:szCs w:val="28"/>
        </w:rPr>
        <w:t>Cap. Prov. Lomb.Ven.</w:t>
      </w:r>
      <w:r>
        <w:rPr>
          <w:sz w:val="28"/>
          <w:szCs w:val="28"/>
        </w:rPr>
        <w:t xml:space="preserve"> Documento preparatorio, La scelta dei poveri, </w:t>
      </w:r>
      <w:r w:rsidRPr="00264358">
        <w:rPr>
          <w:sz w:val="28"/>
          <w:szCs w:val="28"/>
        </w:rPr>
        <w:t xml:space="preserve">2001, </w:t>
      </w:r>
    </w:p>
    <w:p w:rsidR="00264358" w:rsidRDefault="00264358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Documnento </w:t>
      </w:r>
      <w:r w:rsidRPr="00264358">
        <w:rPr>
          <w:sz w:val="28"/>
          <w:szCs w:val="28"/>
        </w:rPr>
        <w:t>Instrumentum laboris, 2001</w:t>
      </w:r>
    </w:p>
    <w:p w:rsidR="00DC2987" w:rsidRDefault="00DC2987" w:rsidP="00DC2987">
      <w:pPr>
        <w:ind w:right="1133"/>
        <w:rPr>
          <w:sz w:val="28"/>
          <w:szCs w:val="28"/>
        </w:rPr>
      </w:pPr>
      <w:r>
        <w:rPr>
          <w:sz w:val="28"/>
          <w:szCs w:val="28"/>
        </w:rPr>
        <w:t>Cap. Prov. Lomb.Ven.2001, Instrumentum laboris, 2001</w:t>
      </w:r>
    </w:p>
    <w:p w:rsidR="001F7F3A" w:rsidRDefault="001F7F3A" w:rsidP="00DC2987">
      <w:pPr>
        <w:ind w:right="1133"/>
        <w:rPr>
          <w:sz w:val="28"/>
          <w:szCs w:val="28"/>
        </w:rPr>
      </w:pPr>
      <w:r w:rsidRPr="001F7F3A">
        <w:rPr>
          <w:sz w:val="28"/>
          <w:szCs w:val="28"/>
        </w:rPr>
        <w:t xml:space="preserve">Cap. Prov. Lomb.Ven.2001, </w:t>
      </w:r>
      <w:r>
        <w:rPr>
          <w:sz w:val="28"/>
          <w:szCs w:val="28"/>
        </w:rPr>
        <w:t>Documento conclusivo</w:t>
      </w:r>
      <w:r w:rsidRPr="001F7F3A">
        <w:rPr>
          <w:sz w:val="28"/>
          <w:szCs w:val="28"/>
        </w:rPr>
        <w:t>, 2001</w:t>
      </w:r>
    </w:p>
    <w:p w:rsidR="00DC2987" w:rsidRDefault="00DC2987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Verso il Capitolo Provinciale 2004, 2003</w:t>
      </w:r>
    </w:p>
    <w:p w:rsidR="00C33066" w:rsidRDefault="00C33066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Somasca 14.02.2005 Albano Laziale, 2005</w:t>
      </w:r>
      <w:bookmarkStart w:id="0" w:name="_GoBack"/>
      <w:bookmarkEnd w:id="0"/>
    </w:p>
    <w:p w:rsidR="005110B7" w:rsidRDefault="005110B7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Documenti, Documentos, Documents, Documentos, 2005</w:t>
      </w:r>
    </w:p>
    <w:p w:rsidR="005110B7" w:rsidRDefault="005110B7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CXXXVII Capitulum Generale ordinarium 2011, Documenta, 2011</w:t>
      </w:r>
    </w:p>
    <w:p w:rsidR="00D930A1" w:rsidRDefault="00D930A1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Documenti Capitolo Generale 2011</w:t>
      </w:r>
    </w:p>
    <w:p w:rsidR="00D930A1" w:rsidRDefault="00D930A1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Norme di amministrazione economica, 2012</w:t>
      </w:r>
    </w:p>
    <w:p w:rsidR="00D930A1" w:rsidRPr="005110B7" w:rsidRDefault="00D930A1" w:rsidP="00A60F50">
      <w:pPr>
        <w:ind w:right="1133"/>
        <w:rPr>
          <w:sz w:val="28"/>
          <w:szCs w:val="28"/>
        </w:rPr>
      </w:pPr>
      <w:r>
        <w:rPr>
          <w:sz w:val="28"/>
          <w:szCs w:val="28"/>
        </w:rPr>
        <w:t>Primo Capitolo Provinciale, 2013</w:t>
      </w:r>
    </w:p>
    <w:sectPr w:rsidR="00D930A1" w:rsidRPr="005110B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B0" w:rsidRDefault="007301B0" w:rsidP="00264358">
      <w:pPr>
        <w:spacing w:after="0" w:line="240" w:lineRule="auto"/>
      </w:pPr>
      <w:r>
        <w:separator/>
      </w:r>
    </w:p>
  </w:endnote>
  <w:endnote w:type="continuationSeparator" w:id="0">
    <w:p w:rsidR="007301B0" w:rsidRDefault="007301B0" w:rsidP="0026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B0" w:rsidRDefault="007301B0" w:rsidP="00264358">
      <w:pPr>
        <w:spacing w:after="0" w:line="240" w:lineRule="auto"/>
      </w:pPr>
      <w:r>
        <w:separator/>
      </w:r>
    </w:p>
  </w:footnote>
  <w:footnote w:type="continuationSeparator" w:id="0">
    <w:p w:rsidR="007301B0" w:rsidRDefault="007301B0" w:rsidP="0026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58" w:rsidRDefault="00264358">
    <w:pPr>
      <w:pStyle w:val="Intestazione"/>
    </w:pPr>
    <w:r>
      <w:t>preparatorio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50"/>
    <w:rsid w:val="001F7F3A"/>
    <w:rsid w:val="00264358"/>
    <w:rsid w:val="004C3FBF"/>
    <w:rsid w:val="005110B7"/>
    <w:rsid w:val="005E3DA2"/>
    <w:rsid w:val="007301B0"/>
    <w:rsid w:val="00A60F50"/>
    <w:rsid w:val="00BC5EF6"/>
    <w:rsid w:val="00C33066"/>
    <w:rsid w:val="00D930A1"/>
    <w:rsid w:val="00DC2987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358"/>
  </w:style>
  <w:style w:type="paragraph" w:styleId="Pidipagina">
    <w:name w:val="footer"/>
    <w:basedOn w:val="Normale"/>
    <w:link w:val="PidipaginaCarattere"/>
    <w:uiPriority w:val="99"/>
    <w:unhideWhenUsed/>
    <w:rsid w:val="00264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358"/>
  </w:style>
  <w:style w:type="paragraph" w:styleId="Pidipagina">
    <w:name w:val="footer"/>
    <w:basedOn w:val="Normale"/>
    <w:link w:val="PidipaginaCarattere"/>
    <w:uiPriority w:val="99"/>
    <w:unhideWhenUsed/>
    <w:rsid w:val="002643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2019-05-08T08:48:00Z</dcterms:created>
  <dcterms:modified xsi:type="dcterms:W3CDTF">2019-05-08T12:22:00Z</dcterms:modified>
</cp:coreProperties>
</file>