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MIANI GIROLAMO q. Angelo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Rassegna di studi su San Girolamo Miani, ( deve essere continuamente aggiornata ), Corbetta 8.2.2000, pag. 1-10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Il documento della Balla d’Oro nella vita di S. Girolamo Miani, Corbetta 8.2.1997, pag. 1-8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Vita di San Girolamo. L’episodio della barba, Corbetta settembre 1996, pag. 1-12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Don Timoteo Giusti, padre spirituale di San Girolamo Miani?, Corbetta 15.9.2003, pag. 1-41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e le Sante Quarantore, Corbetta 6.1.2000, pag. 1-12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Miani. L’episodio della barba, cronologicamente collocabile nei primi mesi del 1526, Corbetta 1.12.2011, pag. 1-18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 xml:space="preserve"> Venezia 6.1.1630, Corbetta 6.1.2012, pag. 1-26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… logo de pace … , Corbetta 8.2.2010, pag. 1-11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… et è zonto questa mattina qui, a horre nuove in diexe, solo, el qual fo averto, e caminò tuta la note, fino el zonze di qui, Corbetta 7.1.2011, pag. 1-45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Prigionia e liberazione di San Girolamo Miani, 28.9.1511, Corbetta 27.9.2009, pag. 1-59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Fanzago Giovanni e Vincenza Dal Monte ammiratori ed imitatori del Miani, Corbetta 8.2.2012, pag. 1-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Leonardo Giustiniani, corrispondente eccezionale per Girolamo Miani, Corbetta 9.5.2011, pag. 1-13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Leonardo Giustiniani, corrispondente eccezionale per Girolamo Miani, Corbetta 9.5.2011, pag. 1-29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Libretto MDXXV, Venetia, Corbetta, sine data, pag. 1-32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lastRenderedPageBreak/>
        <w:t>Lucia De Centi, fondatrice dell’Ospedale degli Incurabili. Fra Bonaventura De Centi. Il Vescovo Zanettini el Grechetto, conoscenti di San Girolamo, Corbetta, 27.10.2011, pag. 1-39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P. Giovanni Pili da Fano, amicissimo di San Girolamo Miani, Corbetta 11.6.2003, pag. 1-40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e l’eresia, Corbetta 9.4.1999, pag. 1-14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L’heresie et li loro Auttori. Ricerca storica sui contatti avuti da San Girolamo Miani con gli eretici, Corbetta 27.1.1010, pag. 1-125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L’heresie et li loro Auttori, Corbetta 25.1.2012, pag. 1-62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Prigionia e liberazione dei Miani nelle sue biografie. Ricerca del periodo in cui le varie circostanze storiche siano pervenute alla conoscenza dei biografi del Santo. Corbetta 11.10.2011, pag. 1-219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e l’eresia. Contributo antologico alla contestualizzazione del periodo 1520-1538, Corbetta 9.4.1999, pag. 1-14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e San Rocco a Venezia, Corbetta 21.12.2009, pag. 1-20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Lucia De Centi, fondatrice dell’Ospedale degli Incurabili. Fra Bonaventura De Centi. Il Vescovo Zanettini el Grechetto, conoscenti di San Girolamo, Corbetta, 27.10.2011, pag. 1-39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San Girolamo Miani ha utilizzato, meglio di chiunque altro, un catechismo di Lutero, scritto dal Riformatore … ancora cattolico?, Corbetta 14.3.1999, pag. 1-121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Bartolomeo Zane q. Girolamo, conoscente di S. Girolamo Emiliani, Corbetta 18.5.1997, pag. 1-10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Contarini Benedetto q. Ambrogio, Barbaro Giacomo q. Bertuzzi, 1.12.1506, giurarono per i natali di San Girolamo, Corbetta 16.11.2010, pag. 1-26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Ritorno a Venezia di Girolamo Miani nel 1535, Mestre 11.10.2014, pag. 1-27</w:t>
      </w:r>
    </w:p>
    <w:p w:rsidR="002F7355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t>Due catechisti entusiasti dell’opera di San Girolamo. Fra Reginaldo Nerli, Fra Girolamo Molfetta, Corbetta 8.12.1999, pg. 1-16</w:t>
      </w:r>
    </w:p>
    <w:p w:rsidR="000500A4" w:rsidRPr="002F7355" w:rsidRDefault="002F7355" w:rsidP="002F7355">
      <w:pPr>
        <w:ind w:right="1133"/>
        <w:jc w:val="both"/>
        <w:rPr>
          <w:sz w:val="28"/>
          <w:szCs w:val="28"/>
        </w:rPr>
      </w:pPr>
      <w:r w:rsidRPr="002F7355">
        <w:rPr>
          <w:sz w:val="28"/>
          <w:szCs w:val="28"/>
        </w:rPr>
        <w:lastRenderedPageBreak/>
        <w:t>Doctrina del ben morire …, pag. 1-24</w:t>
      </w:r>
      <w:bookmarkStart w:id="0" w:name="_GoBack"/>
      <w:bookmarkEnd w:id="0"/>
    </w:p>
    <w:sectPr w:rsidR="000500A4" w:rsidRPr="002F7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5"/>
    <w:rsid w:val="000500A4"/>
    <w:rsid w:val="002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2018-08-10T14:22:00Z</dcterms:created>
  <dcterms:modified xsi:type="dcterms:W3CDTF">2018-08-10T14:23:00Z</dcterms:modified>
</cp:coreProperties>
</file>