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46BC" w:rsidRDefault="00DE46BC" w:rsidP="00501192">
      <w:pPr>
        <w:ind w:right="1133" w:firstLine="708"/>
        <w:jc w:val="both"/>
        <w:rPr>
          <w:sz w:val="28"/>
          <w:szCs w:val="28"/>
        </w:rPr>
      </w:pPr>
      <w:r>
        <w:rPr>
          <w:sz w:val="28"/>
          <w:szCs w:val="28"/>
        </w:rPr>
        <w:t xml:space="preserve">Da </w:t>
      </w:r>
      <w:r w:rsidRPr="00AD1F8F">
        <w:rPr>
          <w:i/>
          <w:sz w:val="28"/>
          <w:szCs w:val="28"/>
        </w:rPr>
        <w:t>Rivista della Congregazione di So</w:t>
      </w:r>
      <w:r w:rsidR="00452483" w:rsidRPr="00AD1F8F">
        <w:rPr>
          <w:i/>
          <w:sz w:val="28"/>
          <w:szCs w:val="28"/>
        </w:rPr>
        <w:t>masca</w:t>
      </w:r>
      <w:r w:rsidR="00452483">
        <w:rPr>
          <w:sz w:val="28"/>
          <w:szCs w:val="28"/>
        </w:rPr>
        <w:t>, novembre-dicembre 1929, fascicolo XXX, pag. 374-376</w:t>
      </w:r>
    </w:p>
    <w:p w:rsidR="00AD1F8F" w:rsidRDefault="00AD1F8F" w:rsidP="00501192">
      <w:pPr>
        <w:ind w:right="1133" w:firstLine="708"/>
        <w:jc w:val="both"/>
        <w:rPr>
          <w:sz w:val="28"/>
          <w:szCs w:val="28"/>
        </w:rPr>
      </w:pPr>
      <w:r>
        <w:rPr>
          <w:sz w:val="28"/>
          <w:szCs w:val="28"/>
        </w:rPr>
        <w:t>Firmato</w:t>
      </w:r>
      <w:r w:rsidRPr="00AD1F8F">
        <w:rPr>
          <w:b/>
          <w:sz w:val="28"/>
          <w:szCs w:val="28"/>
        </w:rPr>
        <w:t xml:space="preserve"> </w:t>
      </w:r>
      <w:r>
        <w:rPr>
          <w:b/>
          <w:sz w:val="28"/>
          <w:szCs w:val="28"/>
        </w:rPr>
        <w:t>b. s.</w:t>
      </w:r>
      <w:r>
        <w:rPr>
          <w:rStyle w:val="Rimandonotaapidipagina"/>
          <w:b/>
          <w:sz w:val="28"/>
          <w:szCs w:val="28"/>
        </w:rPr>
        <w:footnoteReference w:id="1"/>
      </w:r>
      <w:r>
        <w:rPr>
          <w:sz w:val="28"/>
          <w:szCs w:val="28"/>
        </w:rPr>
        <w:t xml:space="preserve"> </w:t>
      </w:r>
    </w:p>
    <w:p w:rsidR="0082308D" w:rsidRPr="00452483" w:rsidRDefault="0082308D" w:rsidP="0082308D">
      <w:pPr>
        <w:ind w:right="1133"/>
        <w:jc w:val="center"/>
        <w:rPr>
          <w:sz w:val="28"/>
          <w:szCs w:val="28"/>
        </w:rPr>
      </w:pPr>
      <w:r>
        <w:rPr>
          <w:noProof/>
          <w:sz w:val="28"/>
          <w:szCs w:val="28"/>
          <w:lang w:eastAsia="it-IT"/>
        </w:rPr>
        <w:drawing>
          <wp:inline distT="0" distB="0" distL="0" distR="0">
            <wp:extent cx="2597283" cy="184794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POLOMIANI.png"/>
                    <pic:cNvPicPr/>
                  </pic:nvPicPr>
                  <pic:blipFill>
                    <a:blip r:embed="rId8">
                      <a:extLst>
                        <a:ext uri="{28A0092B-C50C-407E-A947-70E740481C1C}">
                          <a14:useLocalDpi xmlns:a14="http://schemas.microsoft.com/office/drawing/2010/main" val="0"/>
                        </a:ext>
                      </a:extLst>
                    </a:blip>
                    <a:stretch>
                      <a:fillRect/>
                    </a:stretch>
                  </pic:blipFill>
                  <pic:spPr>
                    <a:xfrm>
                      <a:off x="0" y="0"/>
                      <a:ext cx="2597283" cy="1847945"/>
                    </a:xfrm>
                    <a:prstGeom prst="rect">
                      <a:avLst/>
                    </a:prstGeom>
                  </pic:spPr>
                </pic:pic>
              </a:graphicData>
            </a:graphic>
          </wp:inline>
        </w:drawing>
      </w:r>
    </w:p>
    <w:p w:rsidR="002601C8" w:rsidRDefault="00501192" w:rsidP="00501192">
      <w:pPr>
        <w:ind w:right="1133" w:firstLine="708"/>
        <w:jc w:val="both"/>
        <w:rPr>
          <w:sz w:val="28"/>
          <w:szCs w:val="28"/>
        </w:rPr>
      </w:pPr>
      <w:r w:rsidRPr="00501192">
        <w:rPr>
          <w:sz w:val="28"/>
          <w:szCs w:val="28"/>
        </w:rPr>
        <w:t>Ecco un dipinto che, nella serie delle manifestazioni di omaggio</w:t>
      </w:r>
      <w:r>
        <w:rPr>
          <w:sz w:val="28"/>
          <w:szCs w:val="28"/>
        </w:rPr>
        <w:t xml:space="preserve"> </w:t>
      </w:r>
      <w:r w:rsidRPr="00501192">
        <w:rPr>
          <w:sz w:val="28"/>
          <w:szCs w:val="28"/>
        </w:rPr>
        <w:t>che l'arte ha tributato a S. Girolamo Emiliani, occupa certo un posto</w:t>
      </w:r>
      <w:r>
        <w:rPr>
          <w:sz w:val="28"/>
          <w:szCs w:val="28"/>
        </w:rPr>
        <w:t xml:space="preserve"> </w:t>
      </w:r>
      <w:r w:rsidRPr="00501192">
        <w:rPr>
          <w:sz w:val="28"/>
          <w:szCs w:val="28"/>
        </w:rPr>
        <w:t>eminente. E' una tela di Gian Domenico Tiepolo (1726-1795), figlio</w:t>
      </w:r>
      <w:r>
        <w:rPr>
          <w:sz w:val="28"/>
          <w:szCs w:val="28"/>
        </w:rPr>
        <w:t xml:space="preserve"> </w:t>
      </w:r>
      <w:r w:rsidRPr="00501192">
        <w:rPr>
          <w:sz w:val="28"/>
          <w:szCs w:val="28"/>
        </w:rPr>
        <w:t>del grande Gian Battista, suo collaboratore, e non indegno conti</w:t>
      </w:r>
      <w:r>
        <w:rPr>
          <w:sz w:val="28"/>
          <w:szCs w:val="28"/>
        </w:rPr>
        <w:t>nu</w:t>
      </w:r>
      <w:r w:rsidRPr="00501192">
        <w:rPr>
          <w:sz w:val="28"/>
          <w:szCs w:val="28"/>
        </w:rPr>
        <w:t>ato</w:t>
      </w:r>
      <w:r>
        <w:rPr>
          <w:sz w:val="28"/>
          <w:szCs w:val="28"/>
        </w:rPr>
        <w:t>r</w:t>
      </w:r>
      <w:r w:rsidRPr="00501192">
        <w:rPr>
          <w:sz w:val="28"/>
          <w:szCs w:val="28"/>
        </w:rPr>
        <w:t>e</w:t>
      </w:r>
      <w:r w:rsidR="00AD1F8F">
        <w:rPr>
          <w:rStyle w:val="Rimandonotaapidipagina"/>
          <w:sz w:val="28"/>
          <w:szCs w:val="28"/>
        </w:rPr>
        <w:footnoteReference w:id="2"/>
      </w:r>
      <w:r w:rsidRPr="00501192">
        <w:rPr>
          <w:sz w:val="28"/>
          <w:szCs w:val="28"/>
        </w:rPr>
        <w:t>.</w:t>
      </w:r>
    </w:p>
    <w:p w:rsidR="00501192" w:rsidRPr="00501192" w:rsidRDefault="00501192" w:rsidP="00501192">
      <w:pPr>
        <w:ind w:right="1133" w:firstLine="708"/>
        <w:jc w:val="both"/>
        <w:rPr>
          <w:sz w:val="28"/>
          <w:szCs w:val="28"/>
        </w:rPr>
      </w:pPr>
      <w:r w:rsidRPr="00501192">
        <w:rPr>
          <w:sz w:val="28"/>
          <w:szCs w:val="28"/>
        </w:rPr>
        <w:t>Era giusto che uno dei più i</w:t>
      </w:r>
      <w:r>
        <w:rPr>
          <w:sz w:val="28"/>
          <w:szCs w:val="28"/>
        </w:rPr>
        <w:t>n</w:t>
      </w:r>
      <w:r w:rsidRPr="00501192">
        <w:rPr>
          <w:sz w:val="28"/>
          <w:szCs w:val="28"/>
        </w:rPr>
        <w:t>signi artisti di Venezia, in una</w:t>
      </w:r>
      <w:r>
        <w:rPr>
          <w:sz w:val="28"/>
          <w:szCs w:val="28"/>
        </w:rPr>
        <w:t xml:space="preserve"> </w:t>
      </w:r>
      <w:r w:rsidRPr="00501192">
        <w:rPr>
          <w:sz w:val="28"/>
          <w:szCs w:val="28"/>
        </w:rPr>
        <w:t>delle epoche principali della storia della sua arte, tributasse questo</w:t>
      </w:r>
      <w:r>
        <w:rPr>
          <w:sz w:val="28"/>
          <w:szCs w:val="28"/>
        </w:rPr>
        <w:t xml:space="preserve"> </w:t>
      </w:r>
      <w:r w:rsidRPr="00501192">
        <w:rPr>
          <w:sz w:val="28"/>
          <w:szCs w:val="28"/>
        </w:rPr>
        <w:t>omaggio al Santo Patrizio veneto e grande Padre degli orfani</w:t>
      </w:r>
      <w:r w:rsidR="00135D04">
        <w:rPr>
          <w:rStyle w:val="Rimandonotaapidipagina"/>
          <w:sz w:val="28"/>
          <w:szCs w:val="28"/>
        </w:rPr>
        <w:footnoteReference w:id="3"/>
      </w:r>
      <w:r w:rsidRPr="00501192">
        <w:rPr>
          <w:sz w:val="28"/>
          <w:szCs w:val="28"/>
        </w:rPr>
        <w:t>.</w:t>
      </w:r>
    </w:p>
    <w:p w:rsidR="00501192" w:rsidRDefault="00501192" w:rsidP="00501192">
      <w:pPr>
        <w:ind w:right="1133" w:firstLine="708"/>
        <w:jc w:val="both"/>
        <w:rPr>
          <w:sz w:val="28"/>
          <w:szCs w:val="28"/>
        </w:rPr>
      </w:pPr>
      <w:r w:rsidRPr="00501192">
        <w:rPr>
          <w:sz w:val="28"/>
          <w:szCs w:val="28"/>
        </w:rPr>
        <w:lastRenderedPageBreak/>
        <w:t xml:space="preserve">Semplice è il concetto espresso dall'artista; nulla di quella fantastica arditezza, di quel manierismo gonfio e capriccioso che è proprio dell'arte barocca: qui la scena </w:t>
      </w:r>
      <w:r>
        <w:rPr>
          <w:sz w:val="28"/>
          <w:szCs w:val="28"/>
        </w:rPr>
        <w:t>-</w:t>
      </w:r>
      <w:r w:rsidRPr="00501192">
        <w:rPr>
          <w:sz w:val="28"/>
          <w:szCs w:val="28"/>
        </w:rPr>
        <w:t xml:space="preserve"> se tale si può chiamare </w:t>
      </w:r>
      <w:r>
        <w:rPr>
          <w:sz w:val="28"/>
          <w:szCs w:val="28"/>
        </w:rPr>
        <w:t>- è</w:t>
      </w:r>
      <w:r w:rsidRPr="00501192">
        <w:rPr>
          <w:sz w:val="28"/>
          <w:szCs w:val="28"/>
        </w:rPr>
        <w:t xml:space="preserve"> quanto si può imaginare di modesto e di familiare. </w:t>
      </w:r>
    </w:p>
    <w:p w:rsidR="00155ACA" w:rsidRDefault="00501192" w:rsidP="00501192">
      <w:pPr>
        <w:ind w:right="1133" w:firstLine="708"/>
        <w:jc w:val="both"/>
        <w:rPr>
          <w:sz w:val="28"/>
          <w:szCs w:val="28"/>
        </w:rPr>
      </w:pPr>
      <w:r w:rsidRPr="00501192">
        <w:rPr>
          <w:sz w:val="28"/>
          <w:szCs w:val="28"/>
        </w:rPr>
        <w:t>Eppure quanto</w:t>
      </w:r>
      <w:r>
        <w:rPr>
          <w:sz w:val="28"/>
          <w:szCs w:val="28"/>
        </w:rPr>
        <w:t xml:space="preserve"> </w:t>
      </w:r>
      <w:r w:rsidRPr="00501192">
        <w:rPr>
          <w:sz w:val="28"/>
          <w:szCs w:val="28"/>
        </w:rPr>
        <w:t xml:space="preserve">sentimento in queste due sole figure! </w:t>
      </w:r>
    </w:p>
    <w:p w:rsidR="00501192" w:rsidRDefault="00501192" w:rsidP="00501192">
      <w:pPr>
        <w:ind w:right="1133" w:firstLine="708"/>
        <w:jc w:val="both"/>
        <w:rPr>
          <w:sz w:val="28"/>
          <w:szCs w:val="28"/>
        </w:rPr>
      </w:pPr>
      <w:r w:rsidRPr="00501192">
        <w:rPr>
          <w:sz w:val="28"/>
          <w:szCs w:val="28"/>
        </w:rPr>
        <w:t xml:space="preserve">ll benedetto Padre della gioventù </w:t>
      </w:r>
      <w:r>
        <w:rPr>
          <w:sz w:val="28"/>
          <w:szCs w:val="28"/>
        </w:rPr>
        <w:t>a</w:t>
      </w:r>
      <w:r w:rsidRPr="00501192">
        <w:rPr>
          <w:sz w:val="28"/>
          <w:szCs w:val="28"/>
        </w:rPr>
        <w:t>bbandonata stringe a s</w:t>
      </w:r>
      <w:r w:rsidR="00155ACA">
        <w:rPr>
          <w:sz w:val="28"/>
          <w:szCs w:val="28"/>
        </w:rPr>
        <w:t>è</w:t>
      </w:r>
      <w:r w:rsidRPr="00501192">
        <w:rPr>
          <w:sz w:val="28"/>
          <w:szCs w:val="28"/>
        </w:rPr>
        <w:t xml:space="preserve"> un orfa</w:t>
      </w:r>
      <w:r>
        <w:rPr>
          <w:sz w:val="28"/>
          <w:szCs w:val="28"/>
        </w:rPr>
        <w:t>n</w:t>
      </w:r>
      <w:r w:rsidRPr="00501192">
        <w:rPr>
          <w:sz w:val="28"/>
          <w:szCs w:val="28"/>
        </w:rPr>
        <w:t xml:space="preserve">ello, che </w:t>
      </w:r>
      <w:r>
        <w:rPr>
          <w:sz w:val="28"/>
          <w:szCs w:val="28"/>
        </w:rPr>
        <w:t>h</w:t>
      </w:r>
      <w:r w:rsidRPr="00501192">
        <w:rPr>
          <w:sz w:val="28"/>
          <w:szCs w:val="28"/>
        </w:rPr>
        <w:t>a in mano un</w:t>
      </w:r>
      <w:r>
        <w:rPr>
          <w:sz w:val="28"/>
          <w:szCs w:val="28"/>
        </w:rPr>
        <w:t xml:space="preserve"> </w:t>
      </w:r>
      <w:r w:rsidRPr="00501192">
        <w:rPr>
          <w:sz w:val="28"/>
          <w:szCs w:val="28"/>
        </w:rPr>
        <w:t xml:space="preserve">libro </w:t>
      </w:r>
      <w:r>
        <w:rPr>
          <w:sz w:val="28"/>
          <w:szCs w:val="28"/>
        </w:rPr>
        <w:t>e</w:t>
      </w:r>
      <w:r w:rsidRPr="00501192">
        <w:rPr>
          <w:sz w:val="28"/>
          <w:szCs w:val="28"/>
        </w:rPr>
        <w:t xml:space="preserve"> abbassa gli occhi modesti in atteggiamento devoto e fiducioso, sicuro com</w:t>
      </w:r>
      <w:r>
        <w:rPr>
          <w:sz w:val="28"/>
          <w:szCs w:val="28"/>
        </w:rPr>
        <w:t>’</w:t>
      </w:r>
      <w:r w:rsidRPr="00501192">
        <w:rPr>
          <w:sz w:val="28"/>
          <w:szCs w:val="28"/>
        </w:rPr>
        <w:t xml:space="preserve">egli è sotto la protezione del Santo. </w:t>
      </w:r>
    </w:p>
    <w:p w:rsidR="00501192" w:rsidRDefault="00501192" w:rsidP="00076E6A">
      <w:pPr>
        <w:ind w:right="1133" w:firstLine="708"/>
        <w:jc w:val="both"/>
        <w:rPr>
          <w:sz w:val="28"/>
          <w:szCs w:val="28"/>
        </w:rPr>
      </w:pPr>
      <w:r w:rsidRPr="00501192">
        <w:rPr>
          <w:sz w:val="28"/>
          <w:szCs w:val="28"/>
        </w:rPr>
        <w:t>Questi i</w:t>
      </w:r>
      <w:r>
        <w:rPr>
          <w:sz w:val="28"/>
          <w:szCs w:val="28"/>
        </w:rPr>
        <w:t>n</w:t>
      </w:r>
      <w:r w:rsidRPr="00501192">
        <w:rPr>
          <w:sz w:val="28"/>
          <w:szCs w:val="28"/>
        </w:rPr>
        <w:t>vece</w:t>
      </w:r>
      <w:r>
        <w:rPr>
          <w:sz w:val="28"/>
          <w:szCs w:val="28"/>
        </w:rPr>
        <w:t xml:space="preserve"> </w:t>
      </w:r>
      <w:r w:rsidRPr="00501192">
        <w:rPr>
          <w:sz w:val="28"/>
          <w:szCs w:val="28"/>
        </w:rPr>
        <w:t>rivolge lo sguardo verso il cielo, come per trarne tutto quel tesoro</w:t>
      </w:r>
      <w:r>
        <w:rPr>
          <w:sz w:val="28"/>
          <w:szCs w:val="28"/>
        </w:rPr>
        <w:t xml:space="preserve"> </w:t>
      </w:r>
      <w:r w:rsidRPr="00501192">
        <w:rPr>
          <w:sz w:val="28"/>
          <w:szCs w:val="28"/>
        </w:rPr>
        <w:t>di paternità che egli deve profo</w:t>
      </w:r>
      <w:r>
        <w:rPr>
          <w:sz w:val="28"/>
          <w:szCs w:val="28"/>
        </w:rPr>
        <w:t>n</w:t>
      </w:r>
      <w:r w:rsidRPr="00501192">
        <w:rPr>
          <w:sz w:val="28"/>
          <w:szCs w:val="28"/>
        </w:rPr>
        <w:t>dere in pro dei miseri, e che espr</w:t>
      </w:r>
      <w:r>
        <w:rPr>
          <w:sz w:val="28"/>
          <w:szCs w:val="28"/>
        </w:rPr>
        <w:t>im</w:t>
      </w:r>
      <w:r w:rsidRPr="00501192">
        <w:rPr>
          <w:sz w:val="28"/>
          <w:szCs w:val="28"/>
        </w:rPr>
        <w:t>e</w:t>
      </w:r>
      <w:r>
        <w:rPr>
          <w:sz w:val="28"/>
          <w:szCs w:val="28"/>
        </w:rPr>
        <w:t xml:space="preserve"> </w:t>
      </w:r>
      <w:r w:rsidRPr="00501192">
        <w:rPr>
          <w:sz w:val="28"/>
          <w:szCs w:val="28"/>
        </w:rPr>
        <w:t>con la bella destra posata su</w:t>
      </w:r>
      <w:r>
        <w:rPr>
          <w:sz w:val="28"/>
          <w:szCs w:val="28"/>
        </w:rPr>
        <w:t>l</w:t>
      </w:r>
      <w:r w:rsidRPr="00501192">
        <w:rPr>
          <w:sz w:val="28"/>
          <w:szCs w:val="28"/>
        </w:rPr>
        <w:t>la spalla dell'orfanello, mentre con la</w:t>
      </w:r>
      <w:r w:rsidR="00076E6A">
        <w:rPr>
          <w:sz w:val="28"/>
          <w:szCs w:val="28"/>
        </w:rPr>
        <w:t xml:space="preserve"> </w:t>
      </w:r>
      <w:r w:rsidRPr="00501192">
        <w:rPr>
          <w:sz w:val="28"/>
          <w:szCs w:val="28"/>
        </w:rPr>
        <w:t>sinistra regge gli strumenti della sua prigionia, come segnacolo della</w:t>
      </w:r>
      <w:r>
        <w:rPr>
          <w:sz w:val="28"/>
          <w:szCs w:val="28"/>
        </w:rPr>
        <w:t xml:space="preserve"> </w:t>
      </w:r>
      <w:r w:rsidRPr="00501192">
        <w:rPr>
          <w:sz w:val="28"/>
          <w:szCs w:val="28"/>
        </w:rPr>
        <w:t>libertà spirituale raggi</w:t>
      </w:r>
      <w:r>
        <w:rPr>
          <w:sz w:val="28"/>
          <w:szCs w:val="28"/>
        </w:rPr>
        <w:t>u</w:t>
      </w:r>
      <w:r w:rsidRPr="00501192">
        <w:rPr>
          <w:sz w:val="28"/>
          <w:szCs w:val="28"/>
        </w:rPr>
        <w:t xml:space="preserve">nta, la libertà dei </w:t>
      </w:r>
      <w:r w:rsidR="00076E6A">
        <w:rPr>
          <w:sz w:val="28"/>
          <w:szCs w:val="28"/>
        </w:rPr>
        <w:t>f</w:t>
      </w:r>
      <w:r w:rsidRPr="00501192">
        <w:rPr>
          <w:sz w:val="28"/>
          <w:szCs w:val="28"/>
        </w:rPr>
        <w:t>iglioli di Dio</w:t>
      </w:r>
      <w:r w:rsidR="00135D04">
        <w:rPr>
          <w:rStyle w:val="Rimandonotaapidipagina"/>
          <w:sz w:val="28"/>
          <w:szCs w:val="28"/>
        </w:rPr>
        <w:footnoteReference w:id="4"/>
      </w:r>
      <w:r w:rsidRPr="00501192">
        <w:rPr>
          <w:sz w:val="28"/>
          <w:szCs w:val="28"/>
        </w:rPr>
        <w:t>.</w:t>
      </w:r>
    </w:p>
    <w:p w:rsidR="00DE46BC" w:rsidRDefault="00501192" w:rsidP="00712549">
      <w:pPr>
        <w:ind w:right="1133" w:firstLine="709"/>
        <w:jc w:val="both"/>
        <w:rPr>
          <w:sz w:val="28"/>
          <w:szCs w:val="28"/>
        </w:rPr>
      </w:pPr>
      <w:r w:rsidRPr="00501192">
        <w:rPr>
          <w:sz w:val="28"/>
          <w:szCs w:val="28"/>
        </w:rPr>
        <w:t>E</w:t>
      </w:r>
      <w:r w:rsidR="00076E6A">
        <w:rPr>
          <w:sz w:val="28"/>
          <w:szCs w:val="28"/>
        </w:rPr>
        <w:t>’</w:t>
      </w:r>
      <w:r w:rsidRPr="00501192">
        <w:rPr>
          <w:sz w:val="28"/>
          <w:szCs w:val="28"/>
        </w:rPr>
        <w:t xml:space="preserve"> superfluo indugiarsi a parlare del pregio artistico ve</w:t>
      </w:r>
      <w:r>
        <w:rPr>
          <w:sz w:val="28"/>
          <w:szCs w:val="28"/>
        </w:rPr>
        <w:t>ram</w:t>
      </w:r>
      <w:r w:rsidRPr="00501192">
        <w:rPr>
          <w:sz w:val="28"/>
          <w:szCs w:val="28"/>
        </w:rPr>
        <w:t>ente</w:t>
      </w:r>
      <w:r>
        <w:rPr>
          <w:sz w:val="28"/>
          <w:szCs w:val="28"/>
        </w:rPr>
        <w:t xml:space="preserve"> </w:t>
      </w:r>
      <w:r w:rsidRPr="00501192">
        <w:rPr>
          <w:sz w:val="28"/>
          <w:szCs w:val="28"/>
        </w:rPr>
        <w:t>singolare di questo dipinto: ognuno lo può ammirare da se. Tuttavia</w:t>
      </w:r>
      <w:r>
        <w:rPr>
          <w:sz w:val="28"/>
          <w:szCs w:val="28"/>
        </w:rPr>
        <w:t xml:space="preserve"> </w:t>
      </w:r>
      <w:r w:rsidRPr="00501192">
        <w:rPr>
          <w:sz w:val="28"/>
          <w:szCs w:val="28"/>
        </w:rPr>
        <w:t xml:space="preserve">non sarà inutile </w:t>
      </w:r>
      <w:r>
        <w:rPr>
          <w:sz w:val="28"/>
          <w:szCs w:val="28"/>
        </w:rPr>
        <w:t>r</w:t>
      </w:r>
      <w:r w:rsidR="00076E6A">
        <w:rPr>
          <w:sz w:val="28"/>
          <w:szCs w:val="28"/>
        </w:rPr>
        <w:t>i</w:t>
      </w:r>
      <w:r>
        <w:rPr>
          <w:sz w:val="28"/>
          <w:szCs w:val="28"/>
        </w:rPr>
        <w:t>chia</w:t>
      </w:r>
      <w:r w:rsidR="00DE46BC">
        <w:rPr>
          <w:sz w:val="28"/>
          <w:szCs w:val="28"/>
        </w:rPr>
        <w:t>m</w:t>
      </w:r>
      <w:r>
        <w:rPr>
          <w:sz w:val="28"/>
          <w:szCs w:val="28"/>
        </w:rPr>
        <w:t xml:space="preserve">are </w:t>
      </w:r>
      <w:r w:rsidRPr="00501192">
        <w:rPr>
          <w:sz w:val="28"/>
          <w:szCs w:val="28"/>
        </w:rPr>
        <w:t>l'atte</w:t>
      </w:r>
      <w:r w:rsidR="00DE46BC">
        <w:rPr>
          <w:sz w:val="28"/>
          <w:szCs w:val="28"/>
        </w:rPr>
        <w:t>n</w:t>
      </w:r>
      <w:r w:rsidRPr="00501192">
        <w:rPr>
          <w:sz w:val="28"/>
          <w:szCs w:val="28"/>
        </w:rPr>
        <w:t>zio</w:t>
      </w:r>
      <w:r w:rsidR="00DE46BC">
        <w:rPr>
          <w:sz w:val="28"/>
          <w:szCs w:val="28"/>
        </w:rPr>
        <w:t>n</w:t>
      </w:r>
      <w:r w:rsidRPr="00501192">
        <w:rPr>
          <w:sz w:val="28"/>
          <w:szCs w:val="28"/>
        </w:rPr>
        <w:t>e dell'</w:t>
      </w:r>
      <w:r w:rsidR="00DE46BC">
        <w:rPr>
          <w:sz w:val="28"/>
          <w:szCs w:val="28"/>
        </w:rPr>
        <w:t xml:space="preserve">osservatore </w:t>
      </w:r>
      <w:r w:rsidRPr="00501192">
        <w:rPr>
          <w:sz w:val="28"/>
          <w:szCs w:val="28"/>
        </w:rPr>
        <w:t>sul bel volto del Santo, così sapientemente delineato, cosi pieno</w:t>
      </w:r>
      <w:r w:rsidR="00DE46BC">
        <w:rPr>
          <w:sz w:val="28"/>
          <w:szCs w:val="28"/>
        </w:rPr>
        <w:t xml:space="preserve"> </w:t>
      </w:r>
      <w:r w:rsidRPr="00501192">
        <w:rPr>
          <w:sz w:val="28"/>
          <w:szCs w:val="28"/>
        </w:rPr>
        <w:t>di sentimento e di vita. Quanto affetto, quanta tenerezza traspare da</w:t>
      </w:r>
      <w:r w:rsidR="00DE46BC">
        <w:rPr>
          <w:sz w:val="28"/>
          <w:szCs w:val="28"/>
        </w:rPr>
        <w:t xml:space="preserve"> </w:t>
      </w:r>
      <w:r w:rsidRPr="00501192">
        <w:rPr>
          <w:sz w:val="28"/>
          <w:szCs w:val="28"/>
        </w:rPr>
        <w:t>quei nobili linea</w:t>
      </w:r>
      <w:r w:rsidR="00DE46BC">
        <w:rPr>
          <w:sz w:val="28"/>
          <w:szCs w:val="28"/>
        </w:rPr>
        <w:t>m</w:t>
      </w:r>
      <w:r w:rsidRPr="00501192">
        <w:rPr>
          <w:sz w:val="28"/>
          <w:szCs w:val="28"/>
        </w:rPr>
        <w:t>e</w:t>
      </w:r>
      <w:r w:rsidR="00DE46BC">
        <w:rPr>
          <w:sz w:val="28"/>
          <w:szCs w:val="28"/>
        </w:rPr>
        <w:t>n</w:t>
      </w:r>
      <w:r w:rsidRPr="00501192">
        <w:rPr>
          <w:sz w:val="28"/>
          <w:szCs w:val="28"/>
        </w:rPr>
        <w:t xml:space="preserve">ti! </w:t>
      </w:r>
    </w:p>
    <w:p w:rsidR="00501192" w:rsidRDefault="00501192" w:rsidP="00DE46BC">
      <w:pPr>
        <w:ind w:right="1133" w:firstLine="708"/>
        <w:jc w:val="both"/>
        <w:rPr>
          <w:sz w:val="28"/>
          <w:szCs w:val="28"/>
        </w:rPr>
      </w:pPr>
      <w:r w:rsidRPr="00501192">
        <w:rPr>
          <w:sz w:val="28"/>
          <w:szCs w:val="28"/>
        </w:rPr>
        <w:t xml:space="preserve">Nei quali par di intravedere </w:t>
      </w:r>
      <w:r w:rsidR="00DE46BC">
        <w:rPr>
          <w:sz w:val="28"/>
          <w:szCs w:val="28"/>
        </w:rPr>
        <w:t>l’</w:t>
      </w:r>
      <w:r w:rsidRPr="00501192">
        <w:rPr>
          <w:sz w:val="28"/>
          <w:szCs w:val="28"/>
        </w:rPr>
        <w:t>idea molto</w:t>
      </w:r>
      <w:r w:rsidR="00DE46BC">
        <w:rPr>
          <w:sz w:val="28"/>
          <w:szCs w:val="28"/>
        </w:rPr>
        <w:t xml:space="preserve"> </w:t>
      </w:r>
      <w:r w:rsidRPr="00501192">
        <w:rPr>
          <w:sz w:val="28"/>
          <w:szCs w:val="28"/>
        </w:rPr>
        <w:t xml:space="preserve">discutibile </w:t>
      </w:r>
      <w:r w:rsidR="00DE46BC">
        <w:rPr>
          <w:sz w:val="28"/>
          <w:szCs w:val="28"/>
        </w:rPr>
        <w:t>-</w:t>
      </w:r>
      <w:r w:rsidRPr="00501192">
        <w:rPr>
          <w:sz w:val="28"/>
          <w:szCs w:val="28"/>
        </w:rPr>
        <w:t xml:space="preserve"> quelli stessi del noto ritratto del Da Ponte</w:t>
      </w:r>
      <w:r w:rsidR="00DE46BC">
        <w:rPr>
          <w:sz w:val="28"/>
          <w:szCs w:val="28"/>
        </w:rPr>
        <w:t xml:space="preserve"> -</w:t>
      </w:r>
      <w:r w:rsidRPr="00501192">
        <w:rPr>
          <w:sz w:val="28"/>
          <w:szCs w:val="28"/>
        </w:rPr>
        <w:t>, liberamente</w:t>
      </w:r>
      <w:r w:rsidR="00DE46BC">
        <w:rPr>
          <w:sz w:val="28"/>
          <w:szCs w:val="28"/>
        </w:rPr>
        <w:t xml:space="preserve"> </w:t>
      </w:r>
      <w:r w:rsidRPr="00501192">
        <w:rPr>
          <w:sz w:val="28"/>
          <w:szCs w:val="28"/>
        </w:rPr>
        <w:t>ripresi dalla genialità di un artista di prim</w:t>
      </w:r>
      <w:r w:rsidR="00DE46BC">
        <w:rPr>
          <w:sz w:val="28"/>
          <w:szCs w:val="28"/>
        </w:rPr>
        <w:t>’</w:t>
      </w:r>
      <w:r w:rsidRPr="00501192">
        <w:rPr>
          <w:sz w:val="28"/>
          <w:szCs w:val="28"/>
        </w:rPr>
        <w:t>ordine</w:t>
      </w:r>
      <w:r w:rsidR="00135D04">
        <w:rPr>
          <w:rStyle w:val="Rimandonotaapidipagina"/>
          <w:sz w:val="28"/>
          <w:szCs w:val="28"/>
        </w:rPr>
        <w:footnoteReference w:id="5"/>
      </w:r>
      <w:r w:rsidRPr="00501192">
        <w:rPr>
          <w:sz w:val="28"/>
          <w:szCs w:val="28"/>
        </w:rPr>
        <w:t>.</w:t>
      </w:r>
    </w:p>
    <w:p w:rsidR="00B45DF1" w:rsidRDefault="00501192" w:rsidP="00DE46BC">
      <w:pPr>
        <w:ind w:right="1133" w:firstLine="708"/>
        <w:jc w:val="both"/>
        <w:rPr>
          <w:sz w:val="28"/>
          <w:szCs w:val="28"/>
        </w:rPr>
      </w:pPr>
      <w:r w:rsidRPr="00501192">
        <w:rPr>
          <w:sz w:val="28"/>
          <w:szCs w:val="28"/>
        </w:rPr>
        <w:t xml:space="preserve">Tale infatti sarebbe giudicato anche oggi Gian Domenico Tiepolo, detto il </w:t>
      </w:r>
      <w:r w:rsidR="00DE46BC">
        <w:rPr>
          <w:sz w:val="28"/>
          <w:szCs w:val="28"/>
        </w:rPr>
        <w:t>‘</w:t>
      </w:r>
      <w:r w:rsidRPr="00E81D3D">
        <w:rPr>
          <w:i/>
          <w:sz w:val="28"/>
          <w:szCs w:val="28"/>
        </w:rPr>
        <w:t>Tiepoletto</w:t>
      </w:r>
      <w:r w:rsidR="00DE46BC">
        <w:rPr>
          <w:sz w:val="28"/>
          <w:szCs w:val="28"/>
        </w:rPr>
        <w:t>’</w:t>
      </w:r>
      <w:r w:rsidRPr="00501192">
        <w:rPr>
          <w:sz w:val="28"/>
          <w:szCs w:val="28"/>
        </w:rPr>
        <w:t>, se il bagliore della gloria paterna non</w:t>
      </w:r>
      <w:r w:rsidR="00DE46BC">
        <w:rPr>
          <w:sz w:val="28"/>
          <w:szCs w:val="28"/>
        </w:rPr>
        <w:t xml:space="preserve"> </w:t>
      </w:r>
      <w:r w:rsidRPr="00501192">
        <w:rPr>
          <w:sz w:val="28"/>
          <w:szCs w:val="28"/>
        </w:rPr>
        <w:t>lo avesse un po' eclissato</w:t>
      </w:r>
      <w:r w:rsidR="00135D04">
        <w:rPr>
          <w:rStyle w:val="Rimandonotaapidipagina"/>
          <w:sz w:val="28"/>
          <w:szCs w:val="28"/>
        </w:rPr>
        <w:footnoteReference w:id="6"/>
      </w:r>
      <w:r w:rsidRPr="00501192">
        <w:rPr>
          <w:sz w:val="28"/>
          <w:szCs w:val="28"/>
        </w:rPr>
        <w:t xml:space="preserve">. </w:t>
      </w:r>
    </w:p>
    <w:p w:rsidR="00501192" w:rsidRPr="00501192" w:rsidRDefault="00501192" w:rsidP="00DE46BC">
      <w:pPr>
        <w:ind w:right="1133" w:firstLine="708"/>
        <w:jc w:val="both"/>
        <w:rPr>
          <w:sz w:val="28"/>
          <w:szCs w:val="28"/>
        </w:rPr>
      </w:pPr>
      <w:r w:rsidRPr="00501192">
        <w:rPr>
          <w:sz w:val="28"/>
          <w:szCs w:val="28"/>
        </w:rPr>
        <w:lastRenderedPageBreak/>
        <w:t>Oltre che insigne e fecondo pittore fu</w:t>
      </w:r>
      <w:r w:rsidR="00DE46BC">
        <w:rPr>
          <w:sz w:val="28"/>
          <w:szCs w:val="28"/>
        </w:rPr>
        <w:t xml:space="preserve"> </w:t>
      </w:r>
      <w:r w:rsidRPr="00501192">
        <w:rPr>
          <w:sz w:val="28"/>
          <w:szCs w:val="28"/>
        </w:rPr>
        <w:t>anche eccellente acquafortista, perchè sapiente conoscitore del chiaroscuro. Comincio da giovine a dimostrarsi artista di valore non comune, e dipinse molto a Venezia, a Brescia, a Udine e perfino in</w:t>
      </w:r>
      <w:r w:rsidR="00DE46BC">
        <w:rPr>
          <w:sz w:val="28"/>
          <w:szCs w:val="28"/>
        </w:rPr>
        <w:t xml:space="preserve"> </w:t>
      </w:r>
      <w:r w:rsidRPr="00501192">
        <w:rPr>
          <w:sz w:val="28"/>
          <w:szCs w:val="28"/>
        </w:rPr>
        <w:t xml:space="preserve">Spagna. </w:t>
      </w:r>
    </w:p>
    <w:p w:rsidR="00DE46BC" w:rsidRDefault="00501192" w:rsidP="00DE46BC">
      <w:pPr>
        <w:ind w:right="1133" w:firstLine="708"/>
        <w:jc w:val="both"/>
        <w:rPr>
          <w:sz w:val="28"/>
          <w:szCs w:val="28"/>
        </w:rPr>
      </w:pPr>
      <w:r w:rsidRPr="00501192">
        <w:rPr>
          <w:sz w:val="28"/>
          <w:szCs w:val="28"/>
        </w:rPr>
        <w:t>Nessuna indicazione si ha intorno all</w:t>
      </w:r>
      <w:r w:rsidR="00DE46BC">
        <w:rPr>
          <w:sz w:val="28"/>
          <w:szCs w:val="28"/>
        </w:rPr>
        <w:t>’</w:t>
      </w:r>
      <w:r w:rsidRPr="00501192">
        <w:rPr>
          <w:sz w:val="28"/>
          <w:szCs w:val="28"/>
        </w:rPr>
        <w:t>origine di questo dipinto.</w:t>
      </w:r>
      <w:r w:rsidR="00DE46BC">
        <w:rPr>
          <w:sz w:val="28"/>
          <w:szCs w:val="28"/>
        </w:rPr>
        <w:t xml:space="preserve"> </w:t>
      </w:r>
      <w:r w:rsidRPr="00501192">
        <w:rPr>
          <w:sz w:val="28"/>
          <w:szCs w:val="28"/>
        </w:rPr>
        <w:t>Esso appartiene alla Congregazione di Carità di Venezia, ed è stato</w:t>
      </w:r>
      <w:r w:rsidR="00DE46BC">
        <w:rPr>
          <w:sz w:val="28"/>
          <w:szCs w:val="28"/>
        </w:rPr>
        <w:t xml:space="preserve"> </w:t>
      </w:r>
      <w:r w:rsidRPr="00501192">
        <w:rPr>
          <w:sz w:val="28"/>
          <w:szCs w:val="28"/>
        </w:rPr>
        <w:t xml:space="preserve">depositato nel Museo Correr dall'anno 1923. </w:t>
      </w:r>
    </w:p>
    <w:p w:rsidR="00501192" w:rsidRDefault="00501192" w:rsidP="00DE46BC">
      <w:pPr>
        <w:ind w:right="1133" w:firstLine="708"/>
        <w:jc w:val="both"/>
        <w:rPr>
          <w:sz w:val="28"/>
          <w:szCs w:val="28"/>
        </w:rPr>
      </w:pPr>
      <w:r w:rsidRPr="00501192">
        <w:rPr>
          <w:sz w:val="28"/>
          <w:szCs w:val="28"/>
        </w:rPr>
        <w:t>Con tutta probabilità,</w:t>
      </w:r>
      <w:r w:rsidR="00DE46BC">
        <w:rPr>
          <w:sz w:val="28"/>
          <w:szCs w:val="28"/>
        </w:rPr>
        <w:t xml:space="preserve"> </w:t>
      </w:r>
      <w:r w:rsidRPr="00501192">
        <w:rPr>
          <w:sz w:val="28"/>
          <w:szCs w:val="28"/>
        </w:rPr>
        <w:t>data anche la forma della cornice, a cimasa</w:t>
      </w:r>
      <w:r w:rsidR="00671E5B">
        <w:rPr>
          <w:rStyle w:val="Rimandonotaapidipagina"/>
          <w:sz w:val="28"/>
          <w:szCs w:val="28"/>
        </w:rPr>
        <w:footnoteReference w:id="7"/>
      </w:r>
      <w:r w:rsidRPr="00501192">
        <w:rPr>
          <w:sz w:val="28"/>
          <w:szCs w:val="28"/>
        </w:rPr>
        <w:t>, il quadro stesso doveva formare il coronamento di altra tela, ora perduta, o almeno non</w:t>
      </w:r>
      <w:r w:rsidR="00DE46BC">
        <w:rPr>
          <w:sz w:val="28"/>
          <w:szCs w:val="28"/>
        </w:rPr>
        <w:t xml:space="preserve"> </w:t>
      </w:r>
      <w:r w:rsidRPr="00501192">
        <w:rPr>
          <w:sz w:val="28"/>
          <w:szCs w:val="28"/>
        </w:rPr>
        <w:t>identificabile</w:t>
      </w:r>
      <w:r w:rsidR="00671E5B">
        <w:rPr>
          <w:rStyle w:val="Rimandonotaapidipagina"/>
          <w:sz w:val="28"/>
          <w:szCs w:val="28"/>
        </w:rPr>
        <w:footnoteReference w:id="8"/>
      </w:r>
      <w:r w:rsidRPr="00501192">
        <w:rPr>
          <w:sz w:val="28"/>
          <w:szCs w:val="28"/>
        </w:rPr>
        <w:t>.</w:t>
      </w:r>
    </w:p>
    <w:p w:rsidR="001B33B0" w:rsidRPr="000A264D" w:rsidRDefault="001B33B0" w:rsidP="001B33B0">
      <w:pPr>
        <w:ind w:left="1701" w:right="1133"/>
        <w:jc w:val="both"/>
        <w:rPr>
          <w:i/>
          <w:sz w:val="28"/>
          <w:szCs w:val="28"/>
        </w:rPr>
      </w:pPr>
    </w:p>
    <w:p w:rsidR="00501192" w:rsidRDefault="00501192" w:rsidP="00DE46BC">
      <w:pPr>
        <w:ind w:left="5664" w:right="1133" w:firstLine="708"/>
        <w:jc w:val="both"/>
        <w:rPr>
          <w:sz w:val="28"/>
          <w:szCs w:val="28"/>
        </w:rPr>
      </w:pPr>
      <w:r w:rsidRPr="00501192">
        <w:rPr>
          <w:sz w:val="28"/>
          <w:szCs w:val="28"/>
        </w:rPr>
        <w:lastRenderedPageBreak/>
        <w:t>b. s.</w:t>
      </w:r>
    </w:p>
    <w:p w:rsidR="008732CA" w:rsidRDefault="008732CA" w:rsidP="008732CA">
      <w:pPr>
        <w:ind w:right="1133" w:firstLine="708"/>
        <w:jc w:val="both"/>
        <w:rPr>
          <w:sz w:val="28"/>
          <w:szCs w:val="28"/>
        </w:rPr>
      </w:pPr>
      <w:r>
        <w:rPr>
          <w:noProof/>
          <w:lang w:eastAsia="it-IT"/>
        </w:rPr>
        <w:drawing>
          <wp:inline distT="0" distB="0" distL="0" distR="0" wp14:anchorId="4CCAF773" wp14:editId="794A62CA">
            <wp:extent cx="5202621" cy="3662164"/>
            <wp:effectExtent l="0" t="0" r="0" b="0"/>
            <wp:docPr id="4" name="Immagine 4" descr="http://iconografiasgm.altervista.org/galleria/immage/0315_Caimot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conografiasgm.altervista.org/galleria/immage/0315_Caimott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2199" cy="3668906"/>
                    </a:xfrm>
                    <a:prstGeom prst="rect">
                      <a:avLst/>
                    </a:prstGeom>
                    <a:noFill/>
                    <a:ln>
                      <a:noFill/>
                    </a:ln>
                  </pic:spPr>
                </pic:pic>
              </a:graphicData>
            </a:graphic>
          </wp:inline>
        </w:drawing>
      </w:r>
    </w:p>
    <w:p w:rsidR="00671E5B" w:rsidRDefault="00671E5B" w:rsidP="00671E5B">
      <w:pPr>
        <w:ind w:right="1133" w:firstLine="708"/>
        <w:jc w:val="center"/>
        <w:rPr>
          <w:sz w:val="28"/>
          <w:szCs w:val="28"/>
        </w:rPr>
      </w:pPr>
      <w:r>
        <w:rPr>
          <w:sz w:val="28"/>
          <w:szCs w:val="28"/>
        </w:rPr>
        <w:t xml:space="preserve">Tiepolo Gian Domenico, </w:t>
      </w:r>
      <w:r>
        <w:rPr>
          <w:i/>
          <w:sz w:val="28"/>
          <w:szCs w:val="28"/>
        </w:rPr>
        <w:t xml:space="preserve">San Girolamo Miani, </w:t>
      </w:r>
      <w:r>
        <w:rPr>
          <w:sz w:val="28"/>
          <w:szCs w:val="28"/>
        </w:rPr>
        <w:t>Venezia, Ca’ Rezzonico</w:t>
      </w:r>
    </w:p>
    <w:p w:rsidR="00671E5B" w:rsidRPr="00671E5B" w:rsidRDefault="00671E5B" w:rsidP="00671E5B">
      <w:pPr>
        <w:ind w:right="1133" w:firstLine="708"/>
        <w:jc w:val="center"/>
        <w:rPr>
          <w:sz w:val="28"/>
          <w:szCs w:val="28"/>
        </w:rPr>
      </w:pPr>
      <w:r>
        <w:rPr>
          <w:sz w:val="28"/>
          <w:szCs w:val="28"/>
        </w:rPr>
        <w:t>nella ricostruita cappella di villa Tiepolo, Zianigo</w:t>
      </w:r>
    </w:p>
    <w:p w:rsidR="00AD1F8F" w:rsidRDefault="00AD1F8F" w:rsidP="008732CA">
      <w:pPr>
        <w:ind w:right="1133" w:firstLine="708"/>
        <w:jc w:val="both"/>
        <w:rPr>
          <w:sz w:val="28"/>
          <w:szCs w:val="28"/>
        </w:rPr>
      </w:pPr>
    </w:p>
    <w:p w:rsidR="00AD1F8F" w:rsidRDefault="00AD1F8F" w:rsidP="00AD1F8F">
      <w:pPr>
        <w:ind w:right="1133" w:firstLine="708"/>
        <w:jc w:val="center"/>
        <w:rPr>
          <w:sz w:val="28"/>
          <w:szCs w:val="28"/>
        </w:rPr>
      </w:pPr>
      <w:r>
        <w:rPr>
          <w:noProof/>
          <w:sz w:val="28"/>
          <w:szCs w:val="28"/>
          <w:lang w:eastAsia="it-IT"/>
        </w:rPr>
        <w:lastRenderedPageBreak/>
        <w:drawing>
          <wp:inline distT="0" distB="0" distL="0" distR="0">
            <wp:extent cx="4632519" cy="6910086"/>
            <wp:effectExtent l="0" t="0" r="0" b="508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220.png"/>
                    <pic:cNvPicPr/>
                  </pic:nvPicPr>
                  <pic:blipFill>
                    <a:blip r:embed="rId10">
                      <a:extLst>
                        <a:ext uri="{28A0092B-C50C-407E-A947-70E740481C1C}">
                          <a14:useLocalDpi xmlns:a14="http://schemas.microsoft.com/office/drawing/2010/main" val="0"/>
                        </a:ext>
                      </a:extLst>
                    </a:blip>
                    <a:stretch>
                      <a:fillRect/>
                    </a:stretch>
                  </pic:blipFill>
                  <pic:spPr>
                    <a:xfrm>
                      <a:off x="0" y="0"/>
                      <a:ext cx="4632164" cy="6909557"/>
                    </a:xfrm>
                    <a:prstGeom prst="rect">
                      <a:avLst/>
                    </a:prstGeom>
                  </pic:spPr>
                </pic:pic>
              </a:graphicData>
            </a:graphic>
          </wp:inline>
        </w:drawing>
      </w:r>
    </w:p>
    <w:p w:rsidR="00AD1F8F" w:rsidRPr="00501192" w:rsidRDefault="00AD1F8F" w:rsidP="00AD1F8F">
      <w:pPr>
        <w:ind w:right="1133" w:firstLine="708"/>
        <w:jc w:val="center"/>
        <w:rPr>
          <w:sz w:val="28"/>
          <w:szCs w:val="28"/>
        </w:rPr>
      </w:pPr>
      <w:r>
        <w:rPr>
          <w:sz w:val="28"/>
          <w:szCs w:val="28"/>
        </w:rPr>
        <w:t>Tela di Gersam Turri (1931) Santuario del SS. Crocifisso in Como.</w:t>
      </w:r>
    </w:p>
    <w:p w:rsidR="00175A60" w:rsidRDefault="00175A60" w:rsidP="008732CA">
      <w:pPr>
        <w:ind w:right="1133" w:firstLine="708"/>
        <w:jc w:val="both"/>
        <w:rPr>
          <w:sz w:val="28"/>
          <w:szCs w:val="28"/>
        </w:rPr>
      </w:pPr>
    </w:p>
    <w:p w:rsidR="00175A60" w:rsidRDefault="00175A60" w:rsidP="00175A60">
      <w:pPr>
        <w:ind w:right="1133" w:firstLine="708"/>
        <w:jc w:val="center"/>
        <w:rPr>
          <w:sz w:val="28"/>
          <w:szCs w:val="28"/>
        </w:rPr>
      </w:pPr>
      <w:r>
        <w:rPr>
          <w:noProof/>
          <w:sz w:val="28"/>
          <w:szCs w:val="28"/>
          <w:lang w:eastAsia="it-IT"/>
        </w:rPr>
        <w:lastRenderedPageBreak/>
        <w:drawing>
          <wp:inline distT="0" distB="0" distL="0" distR="0">
            <wp:extent cx="3753338" cy="5532699"/>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218.png"/>
                    <pic:cNvPicPr/>
                  </pic:nvPicPr>
                  <pic:blipFill>
                    <a:blip r:embed="rId11">
                      <a:extLst>
                        <a:ext uri="{28A0092B-C50C-407E-A947-70E740481C1C}">
                          <a14:useLocalDpi xmlns:a14="http://schemas.microsoft.com/office/drawing/2010/main" val="0"/>
                        </a:ext>
                      </a:extLst>
                    </a:blip>
                    <a:stretch>
                      <a:fillRect/>
                    </a:stretch>
                  </pic:blipFill>
                  <pic:spPr>
                    <a:xfrm>
                      <a:off x="0" y="0"/>
                      <a:ext cx="3755179" cy="5535412"/>
                    </a:xfrm>
                    <a:prstGeom prst="rect">
                      <a:avLst/>
                    </a:prstGeom>
                  </pic:spPr>
                </pic:pic>
              </a:graphicData>
            </a:graphic>
          </wp:inline>
        </w:drawing>
      </w:r>
    </w:p>
    <w:p w:rsidR="00175A60" w:rsidRDefault="00175A60" w:rsidP="00175A60">
      <w:pPr>
        <w:ind w:right="1133" w:firstLine="708"/>
        <w:jc w:val="center"/>
        <w:rPr>
          <w:sz w:val="28"/>
          <w:szCs w:val="28"/>
        </w:rPr>
      </w:pPr>
      <w:r w:rsidRPr="00175A60">
        <w:rPr>
          <w:sz w:val="28"/>
          <w:szCs w:val="28"/>
        </w:rPr>
        <w:t>Ideazione di P. Balconi Livio e disegno di Alessia Bernasconi isipirato</w:t>
      </w:r>
      <w:r>
        <w:rPr>
          <w:sz w:val="28"/>
          <w:szCs w:val="28"/>
        </w:rPr>
        <w:t xml:space="preserve"> all tela di Gersam Turri (1931) Santurio del SS. Crocifisso in Como.</w:t>
      </w:r>
    </w:p>
    <w:p w:rsidR="009A5406" w:rsidRDefault="009A5406" w:rsidP="00175A60">
      <w:pPr>
        <w:ind w:right="1133" w:firstLine="708"/>
        <w:jc w:val="center"/>
        <w:rPr>
          <w:sz w:val="28"/>
          <w:szCs w:val="28"/>
        </w:rPr>
      </w:pPr>
    </w:p>
    <w:p w:rsidR="009A5406" w:rsidRDefault="009A5406" w:rsidP="00175A60">
      <w:pPr>
        <w:ind w:right="1133" w:firstLine="708"/>
        <w:jc w:val="center"/>
        <w:rPr>
          <w:sz w:val="28"/>
          <w:szCs w:val="28"/>
        </w:rPr>
      </w:pPr>
      <w:r>
        <w:rPr>
          <w:sz w:val="28"/>
          <w:szCs w:val="28"/>
        </w:rPr>
        <w:t>APPENDIDE</w:t>
      </w:r>
    </w:p>
    <w:p w:rsidR="00DE7633" w:rsidRDefault="00DE7633" w:rsidP="00175A60">
      <w:pPr>
        <w:ind w:right="1133" w:firstLine="708"/>
        <w:jc w:val="center"/>
        <w:rPr>
          <w:sz w:val="28"/>
          <w:szCs w:val="28"/>
        </w:rPr>
      </w:pPr>
      <w:r>
        <w:rPr>
          <w:noProof/>
          <w:sz w:val="28"/>
          <w:lang w:eastAsia="it-IT"/>
        </w:rPr>
        <w:drawing>
          <wp:inline distT="0" distB="0" distL="0" distR="0" wp14:anchorId="6B280CDA" wp14:editId="69A7BCA8">
            <wp:extent cx="5087073" cy="1956648"/>
            <wp:effectExtent l="0" t="0" r="0" b="5715"/>
            <wp:docPr id="9" name="Immagine 9" desc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4682" cy="1955728"/>
                    </a:xfrm>
                    <a:prstGeom prst="rect">
                      <a:avLst/>
                    </a:prstGeom>
                    <a:noFill/>
                    <a:ln>
                      <a:noFill/>
                    </a:ln>
                  </pic:spPr>
                </pic:pic>
              </a:graphicData>
            </a:graphic>
          </wp:inline>
        </w:drawing>
      </w:r>
    </w:p>
    <w:p w:rsidR="00DE7633" w:rsidRDefault="00DE7633" w:rsidP="00175A60">
      <w:pPr>
        <w:ind w:right="1133" w:firstLine="708"/>
        <w:jc w:val="center"/>
        <w:rPr>
          <w:sz w:val="28"/>
          <w:szCs w:val="28"/>
        </w:rPr>
      </w:pPr>
      <w:r>
        <w:rPr>
          <w:sz w:val="28"/>
          <w:szCs w:val="28"/>
        </w:rPr>
        <w:lastRenderedPageBreak/>
        <w:t>Autoritratto di Giambattista Tiepolo</w:t>
      </w:r>
    </w:p>
    <w:p w:rsidR="00DE7633" w:rsidRDefault="00DE7633" w:rsidP="00175A60">
      <w:pPr>
        <w:ind w:right="1133" w:firstLine="708"/>
        <w:jc w:val="center"/>
        <w:rPr>
          <w:sz w:val="28"/>
          <w:szCs w:val="28"/>
        </w:rPr>
      </w:pPr>
      <w:r>
        <w:rPr>
          <w:noProof/>
          <w:sz w:val="28"/>
          <w:lang w:eastAsia="it-IT"/>
        </w:rPr>
        <w:drawing>
          <wp:inline distT="0" distB="0" distL="0" distR="0" wp14:anchorId="2A9CE3CB" wp14:editId="09EE2FC2">
            <wp:extent cx="4930990" cy="3802283"/>
            <wp:effectExtent l="0" t="0" r="3175" b="8255"/>
            <wp:docPr id="10" name="Immagine 10" descr="TI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E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1091" cy="3802361"/>
                    </a:xfrm>
                    <a:prstGeom prst="rect">
                      <a:avLst/>
                    </a:prstGeom>
                    <a:noFill/>
                    <a:ln>
                      <a:noFill/>
                    </a:ln>
                  </pic:spPr>
                </pic:pic>
              </a:graphicData>
            </a:graphic>
          </wp:inline>
        </w:drawing>
      </w:r>
    </w:p>
    <w:p w:rsidR="00DE7633" w:rsidRDefault="00DE7633" w:rsidP="00175A60">
      <w:pPr>
        <w:ind w:right="1133" w:firstLine="708"/>
        <w:jc w:val="center"/>
        <w:rPr>
          <w:sz w:val="28"/>
          <w:szCs w:val="28"/>
        </w:rPr>
      </w:pPr>
      <w:r>
        <w:rPr>
          <w:sz w:val="28"/>
          <w:szCs w:val="28"/>
        </w:rPr>
        <w:t>Autoritratti di Giam Battista e Gian Domenico Tiepolo</w:t>
      </w:r>
    </w:p>
    <w:p w:rsidR="00DE7633" w:rsidRDefault="00DE7633" w:rsidP="00175A60">
      <w:pPr>
        <w:ind w:right="1133" w:firstLine="708"/>
        <w:jc w:val="center"/>
        <w:rPr>
          <w:sz w:val="28"/>
          <w:szCs w:val="28"/>
        </w:rPr>
      </w:pPr>
      <w:r>
        <w:rPr>
          <w:noProof/>
          <w:sz w:val="28"/>
          <w:lang w:eastAsia="it-IT"/>
        </w:rPr>
        <w:drawing>
          <wp:inline distT="0" distB="0" distL="0" distR="0" wp14:anchorId="7C86B276" wp14:editId="15715C94">
            <wp:extent cx="2691130" cy="3877310"/>
            <wp:effectExtent l="0" t="0" r="0" b="8890"/>
            <wp:docPr id="11" name="Immagine 11" descr="Tiepol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epolo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1130" cy="3877310"/>
                    </a:xfrm>
                    <a:prstGeom prst="rect">
                      <a:avLst/>
                    </a:prstGeom>
                    <a:noFill/>
                    <a:ln>
                      <a:noFill/>
                    </a:ln>
                  </pic:spPr>
                </pic:pic>
              </a:graphicData>
            </a:graphic>
          </wp:inline>
        </w:drawing>
      </w:r>
    </w:p>
    <w:p w:rsidR="00DE7633" w:rsidRDefault="00DE7633" w:rsidP="00175A60">
      <w:pPr>
        <w:ind w:right="1133" w:firstLine="708"/>
        <w:jc w:val="center"/>
        <w:rPr>
          <w:sz w:val="28"/>
          <w:szCs w:val="28"/>
        </w:rPr>
      </w:pPr>
      <w:r>
        <w:rPr>
          <w:sz w:val="28"/>
          <w:szCs w:val="28"/>
        </w:rPr>
        <w:t>Autoritratto di Lorenzo Tiepolo</w:t>
      </w:r>
    </w:p>
    <w:p w:rsidR="00DE7633" w:rsidRDefault="00DE7633" w:rsidP="00175A60">
      <w:pPr>
        <w:ind w:right="1133" w:firstLine="708"/>
        <w:jc w:val="center"/>
        <w:rPr>
          <w:sz w:val="28"/>
          <w:szCs w:val="28"/>
        </w:rPr>
      </w:pPr>
      <w:r>
        <w:rPr>
          <w:noProof/>
          <w:sz w:val="28"/>
          <w:lang w:eastAsia="it-IT"/>
        </w:rPr>
        <w:lastRenderedPageBreak/>
        <w:drawing>
          <wp:inline distT="0" distB="0" distL="0" distR="0" wp14:anchorId="351DB638" wp14:editId="1163CB16">
            <wp:extent cx="3281680" cy="4189730"/>
            <wp:effectExtent l="0" t="0" r="0" b="1270"/>
            <wp:docPr id="12" name="Immagine 12" descr="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1680" cy="4189730"/>
                    </a:xfrm>
                    <a:prstGeom prst="rect">
                      <a:avLst/>
                    </a:prstGeom>
                    <a:noFill/>
                    <a:ln>
                      <a:noFill/>
                    </a:ln>
                  </pic:spPr>
                </pic:pic>
              </a:graphicData>
            </a:graphic>
          </wp:inline>
        </w:drawing>
      </w:r>
    </w:p>
    <w:p w:rsidR="00CF4128" w:rsidRDefault="00CF4128" w:rsidP="00175A60">
      <w:pPr>
        <w:ind w:right="1133" w:firstLine="708"/>
        <w:jc w:val="center"/>
        <w:rPr>
          <w:sz w:val="28"/>
          <w:szCs w:val="28"/>
        </w:rPr>
      </w:pPr>
    </w:p>
    <w:p w:rsidR="00303CD0" w:rsidRDefault="00303CD0" w:rsidP="00175A60">
      <w:pPr>
        <w:ind w:right="1133" w:firstLine="708"/>
        <w:jc w:val="center"/>
        <w:rPr>
          <w:sz w:val="28"/>
          <w:szCs w:val="28"/>
        </w:rPr>
      </w:pPr>
      <w:r>
        <w:rPr>
          <w:sz w:val="28"/>
          <w:szCs w:val="28"/>
        </w:rPr>
        <w:t xml:space="preserve">Giambattista Tiepolo, ritratto del figlio Lorenzo, Museo </w:t>
      </w:r>
      <w:r w:rsidR="00CF4128">
        <w:rPr>
          <w:sz w:val="28"/>
          <w:szCs w:val="28"/>
        </w:rPr>
        <w:t>delle Belle Arti di New Orleans</w:t>
      </w:r>
    </w:p>
    <w:p w:rsidR="00135D04" w:rsidRDefault="00135D04" w:rsidP="00175A60">
      <w:pPr>
        <w:ind w:right="1133" w:firstLine="708"/>
        <w:jc w:val="center"/>
        <w:rPr>
          <w:sz w:val="28"/>
          <w:szCs w:val="28"/>
        </w:rPr>
      </w:pPr>
      <w:r>
        <w:rPr>
          <w:noProof/>
          <w:sz w:val="28"/>
          <w:szCs w:val="28"/>
          <w:lang w:eastAsia="it-IT"/>
        </w:rPr>
        <w:drawing>
          <wp:inline distT="0" distB="0" distL="0" distR="0" wp14:anchorId="6E056DC5" wp14:editId="61512177">
            <wp:extent cx="1823013" cy="2761215"/>
            <wp:effectExtent l="0" t="0" r="6350" b="127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209.png"/>
                    <pic:cNvPicPr/>
                  </pic:nvPicPr>
                  <pic:blipFill>
                    <a:blip r:embed="rId16">
                      <a:extLst>
                        <a:ext uri="{28A0092B-C50C-407E-A947-70E740481C1C}">
                          <a14:useLocalDpi xmlns:a14="http://schemas.microsoft.com/office/drawing/2010/main" val="0"/>
                        </a:ext>
                      </a:extLst>
                    </a:blip>
                    <a:stretch>
                      <a:fillRect/>
                    </a:stretch>
                  </pic:blipFill>
                  <pic:spPr>
                    <a:xfrm>
                      <a:off x="0" y="0"/>
                      <a:ext cx="1824209" cy="2763026"/>
                    </a:xfrm>
                    <a:prstGeom prst="rect">
                      <a:avLst/>
                    </a:prstGeom>
                  </pic:spPr>
                </pic:pic>
              </a:graphicData>
            </a:graphic>
          </wp:inline>
        </w:drawing>
      </w:r>
    </w:p>
    <w:p w:rsidR="00DE7633" w:rsidRDefault="00135D04" w:rsidP="00175A60">
      <w:pPr>
        <w:ind w:right="1133" w:firstLine="708"/>
        <w:jc w:val="center"/>
        <w:rPr>
          <w:sz w:val="28"/>
          <w:szCs w:val="28"/>
        </w:rPr>
      </w:pPr>
      <w:r w:rsidRPr="00135D04">
        <w:rPr>
          <w:sz w:val="28"/>
          <w:szCs w:val="28"/>
        </w:rPr>
        <w:t xml:space="preserve">Lorenzo Tiepolo, ritratto di Cecilia Guardi Tiepolo, </w:t>
      </w:r>
    </w:p>
    <w:p w:rsidR="00135D04" w:rsidRDefault="00E81D3D" w:rsidP="00175A60">
      <w:pPr>
        <w:ind w:right="1133" w:firstLine="708"/>
        <w:jc w:val="center"/>
        <w:rPr>
          <w:sz w:val="28"/>
          <w:szCs w:val="28"/>
        </w:rPr>
      </w:pPr>
      <w:r>
        <w:rPr>
          <w:sz w:val="28"/>
          <w:szCs w:val="28"/>
        </w:rPr>
        <w:t xml:space="preserve">Venezia, </w:t>
      </w:r>
      <w:r w:rsidR="00135D04" w:rsidRPr="00135D04">
        <w:rPr>
          <w:sz w:val="28"/>
          <w:szCs w:val="28"/>
        </w:rPr>
        <w:t>Ca’ Rezzonico</w:t>
      </w:r>
    </w:p>
    <w:p w:rsidR="00DE7633" w:rsidRDefault="00DE7633" w:rsidP="00175A60">
      <w:pPr>
        <w:ind w:right="1133" w:firstLine="708"/>
        <w:jc w:val="center"/>
        <w:rPr>
          <w:sz w:val="28"/>
          <w:szCs w:val="28"/>
        </w:rPr>
      </w:pPr>
    </w:p>
    <w:p w:rsidR="00303CD0" w:rsidRDefault="00303CD0" w:rsidP="00175A60">
      <w:pPr>
        <w:ind w:right="1133" w:firstLine="708"/>
        <w:jc w:val="center"/>
        <w:rPr>
          <w:sz w:val="28"/>
          <w:szCs w:val="28"/>
        </w:rPr>
      </w:pPr>
      <w:r>
        <w:rPr>
          <w:noProof/>
          <w:lang w:eastAsia="it-IT"/>
        </w:rPr>
        <w:drawing>
          <wp:inline distT="0" distB="0" distL="0" distR="0" wp14:anchorId="45C78B30" wp14:editId="6A9275F8">
            <wp:extent cx="4959752" cy="3670309"/>
            <wp:effectExtent l="0" t="0" r="0" b="6350"/>
            <wp:docPr id="13" name="Immagine 13" descr="FOTO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TI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3378" cy="3672993"/>
                    </a:xfrm>
                    <a:prstGeom prst="rect">
                      <a:avLst/>
                    </a:prstGeom>
                    <a:noFill/>
                    <a:ln>
                      <a:noFill/>
                    </a:ln>
                  </pic:spPr>
                </pic:pic>
              </a:graphicData>
            </a:graphic>
          </wp:inline>
        </w:drawing>
      </w:r>
    </w:p>
    <w:p w:rsidR="00303CD0" w:rsidRPr="00303CD0" w:rsidRDefault="00303CD0" w:rsidP="00303CD0">
      <w:pPr>
        <w:ind w:right="1133" w:firstLine="708"/>
        <w:jc w:val="center"/>
        <w:rPr>
          <w:sz w:val="28"/>
          <w:szCs w:val="28"/>
        </w:rPr>
      </w:pPr>
      <w:r w:rsidRPr="00303CD0">
        <w:rPr>
          <w:sz w:val="28"/>
          <w:szCs w:val="28"/>
        </w:rPr>
        <w:t xml:space="preserve">Il quadro è attribuito a Giandomenico Tiepolo, </w:t>
      </w:r>
      <w:r w:rsidRPr="00303CD0">
        <w:rPr>
          <w:i/>
          <w:sz w:val="28"/>
          <w:szCs w:val="28"/>
        </w:rPr>
        <w:t>La famiglia Tiepolo</w:t>
      </w:r>
      <w:r w:rsidRPr="00303CD0">
        <w:rPr>
          <w:sz w:val="28"/>
          <w:szCs w:val="28"/>
        </w:rPr>
        <w:t>.</w:t>
      </w:r>
    </w:p>
    <w:p w:rsidR="00303CD0" w:rsidRPr="00303CD0" w:rsidRDefault="00303CD0" w:rsidP="00303CD0">
      <w:pPr>
        <w:ind w:right="1133" w:firstLine="708"/>
        <w:jc w:val="center"/>
        <w:rPr>
          <w:sz w:val="28"/>
          <w:szCs w:val="28"/>
        </w:rPr>
      </w:pPr>
      <w:r w:rsidRPr="00303CD0">
        <w:rPr>
          <w:sz w:val="28"/>
          <w:szCs w:val="28"/>
        </w:rPr>
        <w:t>La madre, Cecilia Guardi, a sinistra, il figlio Lorenzo,</w:t>
      </w:r>
    </w:p>
    <w:p w:rsidR="00303CD0" w:rsidRPr="00303CD0" w:rsidRDefault="00303CD0" w:rsidP="00303CD0">
      <w:pPr>
        <w:ind w:right="1133" w:firstLine="708"/>
        <w:jc w:val="center"/>
        <w:rPr>
          <w:sz w:val="28"/>
          <w:szCs w:val="28"/>
        </w:rPr>
      </w:pPr>
      <w:r w:rsidRPr="00303CD0">
        <w:rPr>
          <w:sz w:val="28"/>
          <w:szCs w:val="28"/>
        </w:rPr>
        <w:t>le tre figlie.</w:t>
      </w:r>
    </w:p>
    <w:p w:rsidR="00303CD0" w:rsidRPr="00303CD0" w:rsidRDefault="00303CD0" w:rsidP="00303CD0">
      <w:pPr>
        <w:ind w:right="1133" w:firstLine="708"/>
        <w:jc w:val="center"/>
        <w:rPr>
          <w:sz w:val="28"/>
          <w:szCs w:val="28"/>
        </w:rPr>
      </w:pPr>
      <w:r w:rsidRPr="00303CD0">
        <w:rPr>
          <w:sz w:val="28"/>
          <w:szCs w:val="28"/>
        </w:rPr>
        <w:t>E, in piedi, il somasco Giuseppe Tiepolo.</w:t>
      </w:r>
    </w:p>
    <w:p w:rsidR="00303CD0" w:rsidRPr="00303CD0" w:rsidRDefault="00303CD0" w:rsidP="00303CD0">
      <w:pPr>
        <w:ind w:right="1133" w:firstLine="708"/>
        <w:jc w:val="center"/>
        <w:rPr>
          <w:sz w:val="28"/>
          <w:szCs w:val="28"/>
        </w:rPr>
      </w:pPr>
      <w:r w:rsidRPr="00303CD0">
        <w:rPr>
          <w:sz w:val="28"/>
          <w:szCs w:val="28"/>
        </w:rPr>
        <w:t>Difficile una datazione.</w:t>
      </w:r>
    </w:p>
    <w:p w:rsidR="00303CD0" w:rsidRPr="00501192" w:rsidRDefault="00303CD0" w:rsidP="00175A60">
      <w:pPr>
        <w:ind w:right="1133" w:firstLine="708"/>
        <w:jc w:val="center"/>
        <w:rPr>
          <w:sz w:val="28"/>
          <w:szCs w:val="28"/>
        </w:rPr>
      </w:pPr>
    </w:p>
    <w:sectPr w:rsidR="00303CD0" w:rsidRPr="0050119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705D" w:rsidRDefault="0088705D" w:rsidP="00B04364">
      <w:pPr>
        <w:spacing w:after="0" w:line="240" w:lineRule="auto"/>
      </w:pPr>
      <w:r>
        <w:separator/>
      </w:r>
    </w:p>
  </w:endnote>
  <w:endnote w:type="continuationSeparator" w:id="0">
    <w:p w:rsidR="0088705D" w:rsidRDefault="0088705D" w:rsidP="00B04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705D" w:rsidRDefault="0088705D" w:rsidP="00B04364">
      <w:pPr>
        <w:spacing w:after="0" w:line="240" w:lineRule="auto"/>
      </w:pPr>
      <w:r>
        <w:separator/>
      </w:r>
    </w:p>
  </w:footnote>
  <w:footnote w:type="continuationSeparator" w:id="0">
    <w:p w:rsidR="0088705D" w:rsidRDefault="0088705D" w:rsidP="00B04364">
      <w:pPr>
        <w:spacing w:after="0" w:line="240" w:lineRule="auto"/>
      </w:pPr>
      <w:r>
        <w:continuationSeparator/>
      </w:r>
    </w:p>
  </w:footnote>
  <w:footnote w:id="1">
    <w:p w:rsidR="00281D15" w:rsidRPr="000E25D3" w:rsidRDefault="00281D15" w:rsidP="009A5406">
      <w:pPr>
        <w:pStyle w:val="Testonotaapidipagina"/>
        <w:ind w:right="1133"/>
        <w:jc w:val="both"/>
      </w:pPr>
      <w:r>
        <w:rPr>
          <w:rStyle w:val="Rimandonotaapidipagina"/>
        </w:rPr>
        <w:footnoteRef/>
      </w:r>
      <w:r>
        <w:t xml:space="preserve"> Queste pagine sono firmate </w:t>
      </w:r>
      <w:r w:rsidRPr="00281D15">
        <w:rPr>
          <w:b/>
        </w:rPr>
        <w:t>b. s</w:t>
      </w:r>
      <w:r>
        <w:t>. Sono facilmente leggibili con il nome di P. Bartolomeo Segalla, autore di una biografia di San Girolamo.</w:t>
      </w:r>
      <w:r w:rsidR="000E25D3">
        <w:t xml:space="preserve"> </w:t>
      </w:r>
      <w:r>
        <w:t xml:space="preserve">Padre Secondo Brunelli, </w:t>
      </w:r>
      <w:r>
        <w:rPr>
          <w:b/>
        </w:rPr>
        <w:t>s. b</w:t>
      </w:r>
      <w:r w:rsidR="000E25D3">
        <w:rPr>
          <w:b/>
        </w:rPr>
        <w:t xml:space="preserve">, </w:t>
      </w:r>
      <w:r w:rsidR="000E25D3">
        <w:t>sipermette qualche aggiunta.</w:t>
      </w:r>
      <w:bookmarkStart w:id="0" w:name="_GoBack"/>
      <w:bookmarkEnd w:id="0"/>
    </w:p>
  </w:footnote>
  <w:footnote w:id="2">
    <w:p w:rsidR="00281D15" w:rsidRDefault="00281D15" w:rsidP="009A5406">
      <w:pPr>
        <w:pStyle w:val="Testonotaapidipagina"/>
        <w:ind w:right="1133"/>
        <w:jc w:val="both"/>
      </w:pPr>
      <w:r>
        <w:rPr>
          <w:rStyle w:val="Rimandonotaapidipagina"/>
        </w:rPr>
        <w:footnoteRef/>
      </w:r>
      <w:r>
        <w:t xml:space="preserve"> </w:t>
      </w:r>
      <w:r w:rsidRPr="009A5406">
        <w:t>Gian Battista Tiepolo era nato il 5 marzo 1696,in Corte San Domenico, sestiere di Castello. Sposò Maria Cecilia Guardi,</w:t>
      </w:r>
      <w:r>
        <w:t>( cfr. ritratto in appendice )</w:t>
      </w:r>
      <w:r w:rsidRPr="009A5406">
        <w:t xml:space="preserve"> sorella dei pittori Francesco ed Antonio Guardi, il 21.11.1719, con rito segreto. La famiglia ha risieduto fino al 1734 a San Francesco della Vigna, sestiere sempre di Castello.</w:t>
      </w:r>
      <w:r>
        <w:t xml:space="preserve"> </w:t>
      </w:r>
      <w:r w:rsidRPr="009A5406">
        <w:t xml:space="preserve">Da questo matrimonio nacquero 10 figli: </w:t>
      </w:r>
    </w:p>
    <w:p w:rsidR="00281D15" w:rsidRDefault="00281D15" w:rsidP="009A5406">
      <w:pPr>
        <w:pStyle w:val="Testonotaapidipagina"/>
        <w:ind w:right="1133"/>
        <w:jc w:val="both"/>
      </w:pPr>
      <w:r>
        <w:t>Giandomenico, nato a Venezia, il 30 agosto 1727 e morto a Venezia il 3 marzo 1804.</w:t>
      </w:r>
    </w:p>
    <w:p w:rsidR="00281D15" w:rsidRDefault="00281D15" w:rsidP="009A5406">
      <w:pPr>
        <w:pStyle w:val="Testonotaapidipagina"/>
        <w:ind w:right="1133"/>
        <w:jc w:val="both"/>
      </w:pPr>
      <w:r>
        <w:t xml:space="preserve">Lorenzo Baldissera, ( cfr.autirutratto in appendice, nato a Venezia l’8 agosto 1736, morto a Madrid nel 1776. </w:t>
      </w:r>
    </w:p>
    <w:p w:rsidR="00281D15" w:rsidRDefault="00281D15" w:rsidP="009A5406">
      <w:pPr>
        <w:pStyle w:val="Testonotaapidipagina"/>
        <w:ind w:right="1133"/>
        <w:jc w:val="both"/>
      </w:pPr>
      <w:r>
        <w:t xml:space="preserve">Giuseppe, che si farà Somasco Cfr. quadro in appendice ), cfr Secondo Brunelli, file </w:t>
      </w:r>
      <w:r w:rsidRPr="009A5406">
        <w:rPr>
          <w:i/>
        </w:rPr>
        <w:t>Tiepolo P. Giuseppe</w:t>
      </w:r>
      <w:r>
        <w:t xml:space="preserve"> ( Tiepolo P. Giuseppe ) e file </w:t>
      </w:r>
      <w:r w:rsidRPr="009A5406">
        <w:rPr>
          <w:i/>
        </w:rPr>
        <w:t>Tiepolo Zianigo</w:t>
      </w:r>
      <w:r>
        <w:t xml:space="preserve"> ( Padre Giuseppe Tiepolo, 11.20.2014 ). Egli sarà ammesso alla vestizione l’8.11.1745, che avverrà il 25.11.1745. Il 26.11.1746 sarà ammesso alla professione, emessa il 30.11.1746, davanti all’altare maggiore della Madonna della Salute. Non sono stati reperiti dati più circoscritti per datare la sua nascita.</w:t>
      </w:r>
    </w:p>
    <w:p w:rsidR="00281D15" w:rsidRDefault="00281D15" w:rsidP="009A5406">
      <w:pPr>
        <w:pStyle w:val="Testonotaapidipagina"/>
        <w:ind w:right="1133"/>
        <w:jc w:val="both"/>
      </w:pPr>
      <w:r>
        <w:t>Nacquero almeno tre sorelle, rappresentate nel quadro di famiglia, che ci lasciato Domenico</w:t>
      </w:r>
    </w:p>
  </w:footnote>
  <w:footnote w:id="3">
    <w:p w:rsidR="00281D15" w:rsidRDefault="00281D15" w:rsidP="00135D04">
      <w:pPr>
        <w:pStyle w:val="Testonotaapidipagina"/>
        <w:ind w:right="1133"/>
        <w:jc w:val="both"/>
      </w:pPr>
      <w:r>
        <w:rPr>
          <w:rStyle w:val="Rimandonotaapidipagina"/>
        </w:rPr>
        <w:footnoteRef/>
      </w:r>
      <w:r>
        <w:t xml:space="preserve"> Cito da Venezia, Ca’ Rezzonico, Museo del Settecento veneziano, 2012, pag. 156-157: si sta descrivendo la ricomposta cappella di Zianigo, ove esisteva la villa Tiepolo, acquistata da Giambattista il 24.12.1557, al secondo piano di Ca’ Rezzonico:</w:t>
      </w:r>
    </w:p>
    <w:p w:rsidR="00281D15" w:rsidRDefault="00281D15" w:rsidP="00135D04">
      <w:pPr>
        <w:pStyle w:val="Testonotaapidipagina"/>
        <w:ind w:right="1133"/>
        <w:jc w:val="both"/>
      </w:pPr>
      <w:r>
        <w:t>” Ancora San Girolamo Miani, ripreso con i consueti attributi dei ceppi che ricordano la prigionia che questo nobiluomo veneziano ebbe a subire da parte delle truppe imperiali nel 1511 e da cui venne liberato per intervento miracoloso della Vergine, appare nella tela centinata  ( proprietà IRE ), la cui paternità va confermata a Giandomenico, contro la ricorrente tendenza di parte della crtica a riferirla al padre Giambattista. Anche tutto il rimanente arredo della cappella è prodotto di artigianato d’arte veneziana del XVIII secolo “.</w:t>
      </w:r>
    </w:p>
    <w:p w:rsidR="00281D15" w:rsidRDefault="00281D15" w:rsidP="00135D04">
      <w:pPr>
        <w:pStyle w:val="Testonotaapidipagina"/>
        <w:ind w:right="1133"/>
        <w:jc w:val="both"/>
      </w:pPr>
      <w:r>
        <w:t>Nel lontano 1929, P. Segalla indovina la paternità dell’opera!</w:t>
      </w:r>
    </w:p>
  </w:footnote>
  <w:footnote w:id="4">
    <w:p w:rsidR="00281D15" w:rsidRDefault="00281D15" w:rsidP="00135D04">
      <w:pPr>
        <w:pStyle w:val="Testonotaapidipagina"/>
        <w:ind w:right="1133"/>
        <w:jc w:val="both"/>
      </w:pPr>
      <w:r>
        <w:rPr>
          <w:rStyle w:val="Rimandonotaapidipagina"/>
        </w:rPr>
        <w:footnoteRef/>
      </w:r>
      <w:r>
        <w:t xml:space="preserve"> P. Segalla probabilmente non ha mai visto il quadro, che così bene descrive, se non attraverso l’immagine che è stata riprodotta nel fascolo XXX. Molto oscura! Nel 1929 non si poteva esigere di più dalla fotografia!</w:t>
      </w:r>
    </w:p>
    <w:p w:rsidR="00281D15" w:rsidRDefault="00281D15" w:rsidP="00135D04">
      <w:pPr>
        <w:pStyle w:val="Testonotaapidipagina"/>
        <w:ind w:right="1133"/>
        <w:jc w:val="both"/>
      </w:pPr>
      <w:r>
        <w:t>Infatti sfugge un particolare che, specialmente ai nostri tempi, appare ... meraviglioso: accanto al ragazzino con il libro sotto il bracco si trova un altro ragazzo ... di colore. Un po’ più indietro, quasi a significare:</w:t>
      </w:r>
    </w:p>
    <w:p w:rsidR="00281D15" w:rsidRDefault="00281D15" w:rsidP="00135D04">
      <w:pPr>
        <w:pStyle w:val="Testonotaapidipagina"/>
        <w:ind w:right="1133"/>
        <w:jc w:val="both"/>
      </w:pPr>
      <w:r>
        <w:t>” Quando San Girolamo accoglierà anche noi ragazzi dell’Africa sotto la sua protezione?”</w:t>
      </w:r>
    </w:p>
  </w:footnote>
  <w:footnote w:id="5">
    <w:p w:rsidR="00281D15" w:rsidRDefault="00281D15" w:rsidP="00135D04">
      <w:pPr>
        <w:pStyle w:val="Testonotaapidipagina"/>
        <w:ind w:right="1133"/>
        <w:jc w:val="both"/>
      </w:pPr>
      <w:r>
        <w:rPr>
          <w:rStyle w:val="Rimandonotaapidipagina"/>
        </w:rPr>
        <w:footnoteRef/>
      </w:r>
      <w:r>
        <w:t xml:space="preserve"> </w:t>
      </w:r>
      <w:r w:rsidRPr="00135D04">
        <w:t>P. Segalla, non ancora al corrente della vicenda religiosa di Giuseppe Tiepolo, azzarda questa ipotesi, che sente da qualche altro, forse da P. Angelo Stoppiglia. Questi, infatti, nel 1910, grazie anche alla collaborazione di P. Giovanni Ceriani, allora rettore dell’Oratorio di Serravalle di Vittorio Veneto, aveva ricuperato la foto del quadro di Da Ponte e la aveva fatta diffondere nelle case della Congregazione.</w:t>
      </w:r>
    </w:p>
  </w:footnote>
  <w:footnote w:id="6">
    <w:p w:rsidR="00281D15" w:rsidRDefault="00281D15" w:rsidP="00671E5B">
      <w:pPr>
        <w:pStyle w:val="Testonotaapidipagina"/>
        <w:ind w:right="1133"/>
        <w:jc w:val="both"/>
      </w:pPr>
      <w:r>
        <w:rPr>
          <w:rStyle w:val="Rimandonotaapidipagina"/>
        </w:rPr>
        <w:footnoteRef/>
      </w:r>
      <w:r>
        <w:t xml:space="preserve"> ‘Tiepoletto’, attribuito questo simpatico soprannome non solo a Giandomenico, ma anche a P. Giuseppe Tiepolo. Così si legge in Atti della casa di Sant’Agostino di Treviso;</w:t>
      </w:r>
    </w:p>
    <w:p w:rsidR="00281D15" w:rsidRDefault="00281D15" w:rsidP="00671E5B">
      <w:pPr>
        <w:pStyle w:val="Testonotaapidipagina"/>
        <w:ind w:right="1133"/>
        <w:jc w:val="both"/>
      </w:pPr>
      <w:r>
        <w:t>” 3  Febbraio  1807. Venuta del P. Tiepoletto. Oggi è venuto a stabilirsi in questo Collegio il M. R. P. Giuseppe Tiepoletto con piena compiacenza del R. P. Prep. Bortoloni e di tutta la famiglia “.</w:t>
      </w:r>
    </w:p>
  </w:footnote>
  <w:footnote w:id="7">
    <w:p w:rsidR="00281D15" w:rsidRDefault="00281D15" w:rsidP="00671E5B">
      <w:pPr>
        <w:pStyle w:val="Testonotaapidipagina"/>
        <w:ind w:right="1133"/>
        <w:jc w:val="both"/>
      </w:pPr>
      <w:r>
        <w:rPr>
          <w:rStyle w:val="Rimandonotaapidipagina"/>
        </w:rPr>
        <w:footnoteRef/>
      </w:r>
      <w:r>
        <w:t xml:space="preserve"> P. Segalla, che non mai visto il quadro, e non conosce le sue reali dimensioni, pensa intelligentemente, che si tratti di coronamento di altra tela. </w:t>
      </w:r>
    </w:p>
    <w:p w:rsidR="00281D15" w:rsidRDefault="00281D15" w:rsidP="00671E5B">
      <w:pPr>
        <w:pStyle w:val="Testonotaapidipagina"/>
        <w:ind w:right="1133"/>
        <w:jc w:val="both"/>
      </w:pPr>
      <w:r>
        <w:t>Chi ha visto il .. quadretto, proprio per le sue modeste dimensioni pensa a un quadretto devozionale, che non può posizionarsi se non di fronte a chi lo ordinato, o richiesto, o rivevuto in regalo.</w:t>
      </w:r>
    </w:p>
    <w:p w:rsidR="00281D15" w:rsidRDefault="00281D15" w:rsidP="00671E5B">
      <w:pPr>
        <w:pStyle w:val="Testonotaapidipagina"/>
        <w:ind w:right="1133"/>
        <w:jc w:val="both"/>
      </w:pPr>
      <w:r>
        <w:t>Difficile non pensare ad un segno di affetto fraterno da parte di Giandomenico al P. Giuseppe Tiepolo.</w:t>
      </w:r>
    </w:p>
    <w:p w:rsidR="00281D15" w:rsidRDefault="00281D15" w:rsidP="00671E5B">
      <w:pPr>
        <w:pStyle w:val="Testonotaapidipagina"/>
        <w:ind w:right="1133"/>
        <w:jc w:val="both"/>
      </w:pPr>
      <w:r>
        <w:t>Quando? Probabilmente nel corso delle feste che si organizzarono per a canonizzazione dl San Girolamo.</w:t>
      </w:r>
    </w:p>
    <w:p w:rsidR="00281D15" w:rsidRDefault="00281D15" w:rsidP="00671E5B">
      <w:pPr>
        <w:pStyle w:val="Testonotaapidipagina"/>
        <w:ind w:right="1133"/>
        <w:jc w:val="both"/>
      </w:pPr>
      <w:r>
        <w:t>Come poi sia finito all’Ospitaletto, e proprietà dell’IRE, rimane tutto da ... scoprire.</w:t>
      </w:r>
    </w:p>
  </w:footnote>
  <w:footnote w:id="8">
    <w:p w:rsidR="00281D15" w:rsidRDefault="00281D15" w:rsidP="00671E5B">
      <w:pPr>
        <w:pStyle w:val="Testonotaapidipagina"/>
        <w:ind w:right="1133"/>
        <w:jc w:val="both"/>
      </w:pPr>
      <w:r>
        <w:rPr>
          <w:rStyle w:val="Rimandonotaapidipagina"/>
        </w:rPr>
        <w:footnoteRef/>
      </w:r>
      <w:r>
        <w:t xml:space="preserve"> Raccolgo alcuni dati storici dei movimenti dei componenti la famiglia Tiepolo, che possono restringere le infinite possibilità:</w:t>
      </w:r>
    </w:p>
    <w:p w:rsidR="00281D15" w:rsidRDefault="00281D15" w:rsidP="00671E5B">
      <w:pPr>
        <w:pStyle w:val="Testonotaapidipagina"/>
        <w:ind w:right="1133"/>
        <w:jc w:val="both"/>
      </w:pPr>
      <w:r>
        <w:t>17501753, nella primavera, Gianbattista Tiepolo con Giandomenico è a Wurzbug.</w:t>
      </w:r>
    </w:p>
    <w:p w:rsidR="00281D15" w:rsidRDefault="00281D15" w:rsidP="00671E5B">
      <w:pPr>
        <w:pStyle w:val="Testonotaapidipagina"/>
        <w:ind w:right="1133"/>
        <w:jc w:val="both"/>
      </w:pPr>
      <w:r>
        <w:t>1753-1754, Giandomenico Tiepolo è a Venezia.</w:t>
      </w:r>
    </w:p>
    <w:p w:rsidR="00281D15" w:rsidRDefault="00281D15" w:rsidP="00671E5B">
      <w:pPr>
        <w:pStyle w:val="Testonotaapidipagina"/>
        <w:ind w:right="1133"/>
        <w:jc w:val="both"/>
      </w:pPr>
      <w:r>
        <w:t>11.11.1754, Giuseppe Tiepolo arriva a Sant’Agostino di Treviso,e vi resta quasi un anno.</w:t>
      </w:r>
    </w:p>
    <w:p w:rsidR="00281D15" w:rsidRDefault="00281D15" w:rsidP="00671E5B">
      <w:pPr>
        <w:pStyle w:val="Testonotaapidipagina"/>
        <w:ind w:right="1133"/>
        <w:jc w:val="both"/>
      </w:pPr>
      <w:r>
        <w:t>1754-1755, Giandomenico è a Brescia.</w:t>
      </w:r>
    </w:p>
    <w:p w:rsidR="00281D15" w:rsidRDefault="00281D15" w:rsidP="00671E5B">
      <w:pPr>
        <w:pStyle w:val="Testonotaapidipagina"/>
        <w:ind w:right="1133"/>
        <w:jc w:val="both"/>
      </w:pPr>
      <w:r>
        <w:t>Fine 1755-1762, trasferito a San Cipriano di Murano, nel Seminario Patriarcale.</w:t>
      </w:r>
    </w:p>
    <w:p w:rsidR="00281D15" w:rsidRDefault="00281D15" w:rsidP="00671E5B">
      <w:pPr>
        <w:pStyle w:val="Testonotaapidipagina"/>
        <w:ind w:right="1133"/>
        <w:jc w:val="both"/>
      </w:pPr>
      <w:r>
        <w:t>1757, Giandomenico col padre èa Vicenca, villa Valmarana.</w:t>
      </w:r>
    </w:p>
    <w:p w:rsidR="00281D15" w:rsidRDefault="00281D15" w:rsidP="00671E5B">
      <w:pPr>
        <w:pStyle w:val="Testonotaapidipagina"/>
        <w:ind w:right="1133"/>
        <w:jc w:val="both"/>
      </w:pPr>
      <w:r>
        <w:t>24.12.1757, Gianbattista Tiepolo compera la villa di Zianigo: la cappella sarà costruita successivamente.</w:t>
      </w:r>
    </w:p>
    <w:p w:rsidR="00281D15" w:rsidRDefault="00281D15" w:rsidP="00671E5B">
      <w:pPr>
        <w:pStyle w:val="Testonotaapidipagina"/>
        <w:ind w:right="1133"/>
        <w:jc w:val="both"/>
      </w:pPr>
      <w:r>
        <w:t>1759, Giandomenico Tiepolo firma il monocolore, San Girolamo recita il rosario con gli orfanelli, nella cappella di Zianigo e poi parte per Udine.</w:t>
      </w:r>
    </w:p>
    <w:p w:rsidR="00281D15" w:rsidRDefault="00281D15" w:rsidP="00671E5B">
      <w:pPr>
        <w:pStyle w:val="Testonotaapidipagina"/>
        <w:ind w:right="1133"/>
        <w:jc w:val="both"/>
      </w:pPr>
      <w:r>
        <w:t>1761,si trova a villa Stra con il padre</w:t>
      </w:r>
    </w:p>
    <w:p w:rsidR="00281D15" w:rsidRDefault="00281D15" w:rsidP="00671E5B">
      <w:pPr>
        <w:pStyle w:val="Testonotaapidipagina"/>
        <w:ind w:right="1133"/>
        <w:jc w:val="both"/>
      </w:pPr>
      <w:r>
        <w:t>1762, Biambattista Tiepolo si reca in Spagna con i figli Giandomenico e Lorenzo</w:t>
      </w:r>
    </w:p>
    <w:p w:rsidR="00281D15" w:rsidRDefault="00281D15" w:rsidP="00671E5B">
      <w:pPr>
        <w:pStyle w:val="Testonotaapidipagina"/>
        <w:ind w:right="1133"/>
        <w:jc w:val="both"/>
      </w:pPr>
      <w:r>
        <w:t>15.3.1762, P. Giuseppe Tiepolo attende a... curam domesticam ( Atti dell Salute, dove nello stato di famiglia sarà segnalato come absens cum facultate ).</w:t>
      </w:r>
    </w:p>
    <w:p w:rsidR="00281D15" w:rsidRDefault="00281D15" w:rsidP="00671E5B">
      <w:pPr>
        <w:pStyle w:val="Testonotaapidipagina"/>
        <w:ind w:right="1133"/>
        <w:jc w:val="both"/>
      </w:pPr>
      <w:r>
        <w:t>1770, a Madrid muore Gianbattista Tiepolo. Domenico ritorna a Venezia.</w:t>
      </w:r>
    </w:p>
    <w:p w:rsidR="00281D15" w:rsidRDefault="00281D15" w:rsidP="00671E5B">
      <w:pPr>
        <w:pStyle w:val="Testonotaapidipagina"/>
        <w:ind w:right="1133"/>
        <w:jc w:val="both"/>
      </w:pPr>
      <w:r>
        <w:t xml:space="preserve">8.1.1771. </w:t>
      </w:r>
      <w:r>
        <w:tab/>
        <w:t>Si fa qui memoria che il P. D. Giuseppe Tiepolo sacerdote nostro professo è uscito stamattina di religione con breve di Sua Santità Clemente XIV felicemente regnante ed ha vestito l’abito sacerdotale secolare ( Atti della Salute )</w:t>
      </w:r>
    </w:p>
    <w:p w:rsidR="00281D15" w:rsidRDefault="00281D15" w:rsidP="00671E5B">
      <w:pPr>
        <w:pStyle w:val="Testonotaapidipagina"/>
        <w:ind w:right="1133"/>
        <w:jc w:val="both"/>
      </w:pPr>
      <w:r>
        <w:t>1776, a Madrid muore Lorenzo Baldassare Tiepolo.</w:t>
      </w:r>
    </w:p>
    <w:p w:rsidR="00281D15" w:rsidRDefault="00281D15" w:rsidP="00671E5B">
      <w:pPr>
        <w:pStyle w:val="Testonotaapidipagina"/>
        <w:ind w:right="1133"/>
        <w:jc w:val="both"/>
      </w:pPr>
      <w:r>
        <w:t>1791, Domenico ritorna a Zianigo e dipinge i divertimenti per ragazzi.</w:t>
      </w:r>
    </w:p>
    <w:p w:rsidR="00281D15" w:rsidRDefault="00281D15" w:rsidP="00671E5B">
      <w:pPr>
        <w:pStyle w:val="Testonotaapidipagina"/>
        <w:ind w:right="1133"/>
        <w:jc w:val="both"/>
      </w:pPr>
      <w:r w:rsidRPr="00671E5B">
        <w:t>La fonte più ricca di informazione credo sia Giovanni Muneratti, Mario Esposito, Luca Luise, Mirano terra dei Tiepolo. I Tiepolo nel territorio di Mirano, Centro Studi di documentazione Tiepolo, Comune di Mirano, 2007</w:t>
      </w:r>
    </w:p>
    <w:p w:rsidR="00281D15" w:rsidRDefault="00281D15" w:rsidP="00671E5B">
      <w:pPr>
        <w:pStyle w:val="Testonotaapidipagina"/>
        <w:ind w:right="1133"/>
        <w:jc w:val="both"/>
      </w:pPr>
      <w:r>
        <w:t>1906, gli affreschi di Zianigo di Domenico sono strappati e portati al Correr, anche quelli che riguardano il Miani, monocolori.</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192"/>
    <w:rsid w:val="00052A57"/>
    <w:rsid w:val="00076E6A"/>
    <w:rsid w:val="000A264D"/>
    <w:rsid w:val="000E25D3"/>
    <w:rsid w:val="000E4754"/>
    <w:rsid w:val="00135D04"/>
    <w:rsid w:val="00155ACA"/>
    <w:rsid w:val="00175A60"/>
    <w:rsid w:val="001B2F93"/>
    <w:rsid w:val="001B33B0"/>
    <w:rsid w:val="002601C8"/>
    <w:rsid w:val="00281D15"/>
    <w:rsid w:val="00303CD0"/>
    <w:rsid w:val="00354DA5"/>
    <w:rsid w:val="003D1D37"/>
    <w:rsid w:val="003D674D"/>
    <w:rsid w:val="003D7832"/>
    <w:rsid w:val="00411134"/>
    <w:rsid w:val="00452483"/>
    <w:rsid w:val="00501192"/>
    <w:rsid w:val="00547224"/>
    <w:rsid w:val="00552AE3"/>
    <w:rsid w:val="006516DA"/>
    <w:rsid w:val="00670976"/>
    <w:rsid w:val="00671E5B"/>
    <w:rsid w:val="006932B1"/>
    <w:rsid w:val="00712549"/>
    <w:rsid w:val="0082308D"/>
    <w:rsid w:val="008732CA"/>
    <w:rsid w:val="0088705D"/>
    <w:rsid w:val="008E4125"/>
    <w:rsid w:val="009A5406"/>
    <w:rsid w:val="009C01A3"/>
    <w:rsid w:val="00A933AE"/>
    <w:rsid w:val="00AA1EA2"/>
    <w:rsid w:val="00AD1F8F"/>
    <w:rsid w:val="00B04364"/>
    <w:rsid w:val="00B45DF1"/>
    <w:rsid w:val="00B532FB"/>
    <w:rsid w:val="00C575A8"/>
    <w:rsid w:val="00CB7FC3"/>
    <w:rsid w:val="00CF4128"/>
    <w:rsid w:val="00D61050"/>
    <w:rsid w:val="00DC50CB"/>
    <w:rsid w:val="00DE46BC"/>
    <w:rsid w:val="00DE7633"/>
    <w:rsid w:val="00E81D3D"/>
    <w:rsid w:val="00F642F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D1F8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933A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933AE"/>
    <w:rPr>
      <w:rFonts w:ascii="Tahoma" w:hAnsi="Tahoma" w:cs="Tahoma"/>
      <w:sz w:val="16"/>
      <w:szCs w:val="16"/>
    </w:rPr>
  </w:style>
  <w:style w:type="paragraph" w:styleId="Intestazione">
    <w:name w:val="header"/>
    <w:basedOn w:val="Normale"/>
    <w:link w:val="IntestazioneCarattere"/>
    <w:uiPriority w:val="99"/>
    <w:unhideWhenUsed/>
    <w:rsid w:val="00B0436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04364"/>
  </w:style>
  <w:style w:type="paragraph" w:styleId="Pidipagina">
    <w:name w:val="footer"/>
    <w:basedOn w:val="Normale"/>
    <w:link w:val="PidipaginaCarattere"/>
    <w:uiPriority w:val="99"/>
    <w:unhideWhenUsed/>
    <w:rsid w:val="00B0436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04364"/>
  </w:style>
  <w:style w:type="paragraph" w:styleId="Testonotaapidipagina">
    <w:name w:val="footnote text"/>
    <w:basedOn w:val="Normale"/>
    <w:link w:val="TestonotaapidipaginaCarattere"/>
    <w:uiPriority w:val="99"/>
    <w:semiHidden/>
    <w:unhideWhenUsed/>
    <w:rsid w:val="00AD1F8F"/>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AD1F8F"/>
    <w:rPr>
      <w:sz w:val="20"/>
      <w:szCs w:val="20"/>
    </w:rPr>
  </w:style>
  <w:style w:type="character" w:styleId="Rimandonotaapidipagina">
    <w:name w:val="footnote reference"/>
    <w:basedOn w:val="Carpredefinitoparagrafo"/>
    <w:uiPriority w:val="99"/>
    <w:semiHidden/>
    <w:unhideWhenUsed/>
    <w:rsid w:val="00AD1F8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D1F8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933A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933AE"/>
    <w:rPr>
      <w:rFonts w:ascii="Tahoma" w:hAnsi="Tahoma" w:cs="Tahoma"/>
      <w:sz w:val="16"/>
      <w:szCs w:val="16"/>
    </w:rPr>
  </w:style>
  <w:style w:type="paragraph" w:styleId="Intestazione">
    <w:name w:val="header"/>
    <w:basedOn w:val="Normale"/>
    <w:link w:val="IntestazioneCarattere"/>
    <w:uiPriority w:val="99"/>
    <w:unhideWhenUsed/>
    <w:rsid w:val="00B0436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04364"/>
  </w:style>
  <w:style w:type="paragraph" w:styleId="Pidipagina">
    <w:name w:val="footer"/>
    <w:basedOn w:val="Normale"/>
    <w:link w:val="PidipaginaCarattere"/>
    <w:uiPriority w:val="99"/>
    <w:unhideWhenUsed/>
    <w:rsid w:val="00B0436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04364"/>
  </w:style>
  <w:style w:type="paragraph" w:styleId="Testonotaapidipagina">
    <w:name w:val="footnote text"/>
    <w:basedOn w:val="Normale"/>
    <w:link w:val="TestonotaapidipaginaCarattere"/>
    <w:uiPriority w:val="99"/>
    <w:semiHidden/>
    <w:unhideWhenUsed/>
    <w:rsid w:val="00AD1F8F"/>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AD1F8F"/>
    <w:rPr>
      <w:sz w:val="20"/>
      <w:szCs w:val="20"/>
    </w:rPr>
  </w:style>
  <w:style w:type="character" w:styleId="Rimandonotaapidipagina">
    <w:name w:val="footnote reference"/>
    <w:basedOn w:val="Carpredefinitoparagrafo"/>
    <w:uiPriority w:val="99"/>
    <w:semiHidden/>
    <w:unhideWhenUsed/>
    <w:rsid w:val="00AD1F8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E3AEF-D47A-497D-9C5D-A31489529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511</TotalTime>
  <Pages>9</Pages>
  <Words>537</Words>
  <Characters>3067</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19</cp:revision>
  <dcterms:created xsi:type="dcterms:W3CDTF">2016-12-08T10:10:00Z</dcterms:created>
  <dcterms:modified xsi:type="dcterms:W3CDTF">2016-12-21T01:25:00Z</dcterms:modified>
</cp:coreProperties>
</file>