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3B5" w:rsidRPr="00A073B5" w:rsidRDefault="00A073B5" w:rsidP="00A073B5">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A073B5">
        <w:rPr>
          <w:rFonts w:ascii="Times New Roman" w:eastAsia="Times New Roman" w:hAnsi="Times New Roman" w:cs="Times New Roman"/>
          <w:b/>
          <w:bCs/>
          <w:sz w:val="36"/>
          <w:szCs w:val="36"/>
          <w:lang w:eastAsia="it-IT"/>
        </w:rPr>
        <w:t>Dizionario Biografico</w:t>
      </w:r>
    </w:p>
    <w:p w:rsidR="00A073B5" w:rsidRPr="00A073B5" w:rsidRDefault="00A073B5" w:rsidP="00A073B5">
      <w:pPr>
        <w:spacing w:after="0" w:line="240" w:lineRule="auto"/>
        <w:rPr>
          <w:rFonts w:ascii="Times New Roman" w:eastAsia="Times New Roman" w:hAnsi="Times New Roman" w:cs="Times New Roman"/>
          <w:sz w:val="24"/>
          <w:szCs w:val="24"/>
          <w:lang w:eastAsia="it-IT"/>
        </w:rPr>
      </w:pPr>
      <w:bookmarkStart w:id="0" w:name="_GoBack"/>
      <w:bookmarkEnd w:id="0"/>
    </w:p>
    <w:p w:rsidR="00A073B5" w:rsidRPr="00A073B5" w:rsidRDefault="00A073B5" w:rsidP="00A073B5">
      <w:pPr>
        <w:pBdr>
          <w:top w:val="single" w:sz="6" w:space="1" w:color="auto"/>
        </w:pBdr>
        <w:spacing w:after="0" w:line="240" w:lineRule="auto"/>
        <w:jc w:val="center"/>
        <w:rPr>
          <w:rFonts w:ascii="Arial" w:eastAsia="Times New Roman" w:hAnsi="Arial" w:cs="Arial"/>
          <w:vanish/>
          <w:sz w:val="16"/>
          <w:szCs w:val="16"/>
          <w:lang w:eastAsia="it-IT"/>
        </w:rPr>
      </w:pPr>
      <w:r w:rsidRPr="00A073B5">
        <w:rPr>
          <w:rFonts w:ascii="Arial" w:eastAsia="Times New Roman" w:hAnsi="Arial" w:cs="Arial"/>
          <w:vanish/>
          <w:sz w:val="16"/>
          <w:szCs w:val="16"/>
          <w:lang w:eastAsia="it-IT"/>
        </w:rPr>
        <w:t>Fine modulo</w:t>
      </w:r>
    </w:p>
    <w:p w:rsidR="00A073B5" w:rsidRPr="00A073B5" w:rsidRDefault="00A073B5" w:rsidP="00A073B5">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A073B5">
        <w:rPr>
          <w:rFonts w:ascii="Times New Roman" w:eastAsia="Times New Roman" w:hAnsi="Times New Roman" w:cs="Times New Roman"/>
          <w:b/>
          <w:bCs/>
          <w:kern w:val="36"/>
          <w:sz w:val="48"/>
          <w:szCs w:val="48"/>
          <w:lang w:eastAsia="it-IT"/>
        </w:rPr>
        <w:t>CASTELLO, Castellino da</w:t>
      </w:r>
    </w:p>
    <w:p w:rsidR="00A073B5" w:rsidRPr="00A073B5" w:rsidRDefault="00A073B5" w:rsidP="00A073B5">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073B5">
        <w:rPr>
          <w:rFonts w:ascii="Times New Roman" w:eastAsia="Times New Roman" w:hAnsi="Times New Roman" w:cs="Times New Roman"/>
          <w:b/>
          <w:bCs/>
          <w:sz w:val="27"/>
          <w:szCs w:val="27"/>
          <w:lang w:eastAsia="it-IT"/>
        </w:rPr>
        <w:t>CASTELLO, Castellino da</w:t>
      </w:r>
    </w:p>
    <w:p w:rsidR="00A073B5" w:rsidRPr="00A073B5" w:rsidRDefault="00A073B5" w:rsidP="00A073B5">
      <w:pPr>
        <w:spacing w:after="0" w:line="240" w:lineRule="auto"/>
        <w:rPr>
          <w:rFonts w:ascii="Times New Roman" w:eastAsia="Times New Roman" w:hAnsi="Times New Roman" w:cs="Times New Roman"/>
          <w:sz w:val="24"/>
          <w:szCs w:val="24"/>
          <w:lang w:eastAsia="it-IT"/>
        </w:rPr>
      </w:pPr>
      <w:r w:rsidRPr="00A073B5">
        <w:rPr>
          <w:rFonts w:ascii="Times New Roman" w:eastAsia="Times New Roman" w:hAnsi="Times New Roman" w:cs="Times New Roman"/>
          <w:sz w:val="24"/>
          <w:szCs w:val="24"/>
          <w:lang w:eastAsia="it-IT"/>
        </w:rPr>
        <w:t>Dizionario Biografico degli Italiani - Volume 21 (1978)</w:t>
      </w:r>
    </w:p>
    <w:p w:rsidR="00A073B5" w:rsidRPr="00A073B5" w:rsidRDefault="00A073B5" w:rsidP="00A073B5">
      <w:pPr>
        <w:spacing w:after="0" w:line="240" w:lineRule="auto"/>
        <w:rPr>
          <w:rFonts w:ascii="Times New Roman" w:eastAsia="Times New Roman" w:hAnsi="Times New Roman" w:cs="Times New Roman"/>
          <w:sz w:val="24"/>
          <w:szCs w:val="24"/>
          <w:lang w:eastAsia="it-IT"/>
        </w:rPr>
      </w:pPr>
      <w:r w:rsidRPr="00A073B5">
        <w:rPr>
          <w:rFonts w:ascii="Times New Roman" w:eastAsia="Times New Roman" w:hAnsi="Times New Roman" w:cs="Times New Roman"/>
          <w:sz w:val="24"/>
          <w:szCs w:val="24"/>
          <w:lang w:eastAsia="it-IT"/>
        </w:rPr>
        <w:pict/>
      </w:r>
      <w:r w:rsidRPr="00A073B5">
        <w:rPr>
          <w:rFonts w:ascii="Times New Roman" w:eastAsia="Times New Roman" w:hAnsi="Times New Roman" w:cs="Times New Roman"/>
          <w:sz w:val="24"/>
          <w:szCs w:val="24"/>
          <w:lang w:eastAsia="it-IT"/>
        </w:rPr>
        <w:t xml:space="preserve">di </w:t>
      </w:r>
      <w:r w:rsidRPr="00A073B5">
        <w:rPr>
          <w:rFonts w:ascii="Times New Roman" w:eastAsia="Times New Roman" w:hAnsi="Times New Roman" w:cs="Times New Roman"/>
          <w:b/>
          <w:bCs/>
          <w:sz w:val="24"/>
          <w:szCs w:val="24"/>
          <w:lang w:eastAsia="it-IT"/>
        </w:rPr>
        <w:t>Luigi Cajani</w:t>
      </w:r>
    </w:p>
    <w:p w:rsidR="00A073B5" w:rsidRPr="00A073B5" w:rsidRDefault="00A073B5" w:rsidP="00A073B5">
      <w:pPr>
        <w:spacing w:before="100" w:beforeAutospacing="1" w:after="100" w:afterAutospacing="1" w:line="240" w:lineRule="auto"/>
        <w:rPr>
          <w:rFonts w:ascii="Times New Roman" w:eastAsia="Times New Roman" w:hAnsi="Times New Roman" w:cs="Times New Roman"/>
          <w:sz w:val="24"/>
          <w:szCs w:val="24"/>
          <w:lang w:eastAsia="it-IT"/>
        </w:rPr>
      </w:pPr>
      <w:r w:rsidRPr="00A073B5">
        <w:rPr>
          <w:rFonts w:ascii="Times New Roman" w:eastAsia="Times New Roman" w:hAnsi="Times New Roman" w:cs="Times New Roman"/>
          <w:b/>
          <w:bCs/>
          <w:sz w:val="24"/>
          <w:szCs w:val="24"/>
          <w:lang w:eastAsia="it-IT"/>
        </w:rPr>
        <w:t>CASTELLO</w:t>
      </w:r>
      <w:r w:rsidRPr="00A073B5">
        <w:rPr>
          <w:rFonts w:ascii="Times New Roman" w:eastAsia="Times New Roman" w:hAnsi="Times New Roman" w:cs="Times New Roman"/>
          <w:sz w:val="24"/>
          <w:szCs w:val="24"/>
          <w:lang w:eastAsia="it-IT"/>
        </w:rPr>
        <w:t xml:space="preserve">, Castellino da. - Nacque a Menaggio, nella diocesi di Como, da Francesco e da Elisabetta Merli, all’incirca tra il 1479 e il 1480. Venne ordinato sacerdote e fu cappellano della chiesa dei SS. Giacomo e Filippo, a Milano, vicino a porta Nuova. Questo è tutto quello che sappiamo sulla sua vita fino al 1536, anno in cui fondò nell’oratorio della sua chiesa, insieme con un gruppo di laici, una scuola festiva nella quale insegnava a ragazzi e ragazze del popolo la dottrina cristiana, nonché a leggere, scrivere e far di conto. Scuole di questo genere mancavano praticamente del tutto a Milano, e l’iniziativa del C. incontrò molto favore e si estese rapidamente: al gruppo originario si aggiunsero altri collaboratori, vennero aperte nuove scuole e si cominciò ad ammettervi anche gli adulti. Per organizzare ed amministrare questa attività il C. creò nel 1539 una confraternita, che prese il nome di “Compagnia della Reformatione Christiana in Charità”, e di cui egli venne eletto priore generale. </w:t>
      </w:r>
    </w:p>
    <w:p w:rsidR="00A073B5" w:rsidRPr="00A073B5" w:rsidRDefault="00A073B5" w:rsidP="00A073B5">
      <w:pPr>
        <w:spacing w:before="100" w:beforeAutospacing="1" w:after="100" w:afterAutospacing="1" w:line="240" w:lineRule="auto"/>
        <w:rPr>
          <w:rFonts w:ascii="Times New Roman" w:eastAsia="Times New Roman" w:hAnsi="Times New Roman" w:cs="Times New Roman"/>
          <w:sz w:val="24"/>
          <w:szCs w:val="24"/>
          <w:lang w:eastAsia="it-IT"/>
        </w:rPr>
      </w:pPr>
      <w:r w:rsidRPr="00A073B5">
        <w:rPr>
          <w:rFonts w:ascii="Times New Roman" w:eastAsia="Times New Roman" w:hAnsi="Times New Roman" w:cs="Times New Roman"/>
          <w:sz w:val="24"/>
          <w:szCs w:val="24"/>
          <w:lang w:eastAsia="it-IT"/>
        </w:rPr>
        <w:t xml:space="preserve">La nascita di quest’opera va inserita nella atmosfera di zelo religioso che in quegli anni si risvegliava anche a Milano, come un po’ ovunque in Italia. Nel 1534 Gerolamo Emiliani aveva iniziato in questa città l’assistenza agli orfani, seguita da quella alle convertite, e nel 1537 vi venne stabilita definitivamente la pratica delle quarantore. Questo zelo religioso nasceva come reazione in buona parte stimolata dalla Riforma alla corruzione del clero e alla decadenza della vita religiosa dei laici, e si concretizzava nel rifiorire delle pratiche liturgiche, in varie opere di carità, nella fondazione di nuovi ordini e confraternite. Si preparavano così gli elementi che la Chiesa cattolica avrebbe di lì a poco coordinato e sviluppato nella struttura della Controriforma. </w:t>
      </w:r>
    </w:p>
    <w:p w:rsidR="00A073B5" w:rsidRPr="00A073B5" w:rsidRDefault="00A073B5" w:rsidP="00A073B5">
      <w:pPr>
        <w:spacing w:before="100" w:beforeAutospacing="1" w:after="100" w:afterAutospacing="1" w:line="240" w:lineRule="auto"/>
        <w:rPr>
          <w:rFonts w:ascii="Times New Roman" w:eastAsia="Times New Roman" w:hAnsi="Times New Roman" w:cs="Times New Roman"/>
          <w:sz w:val="24"/>
          <w:szCs w:val="24"/>
          <w:lang w:eastAsia="it-IT"/>
        </w:rPr>
      </w:pPr>
      <w:r w:rsidRPr="00A073B5">
        <w:rPr>
          <w:rFonts w:ascii="Times New Roman" w:eastAsia="Times New Roman" w:hAnsi="Times New Roman" w:cs="Times New Roman"/>
          <w:sz w:val="24"/>
          <w:szCs w:val="24"/>
          <w:lang w:eastAsia="it-IT"/>
        </w:rPr>
        <w:t xml:space="preserve">Il C. non si curò di chiedere l’approvazione dell’autorità ecclesiastica per la sua opera: questo fatto, nonché il nome audace della confraternita e la partecipazione dei laici all’insegnamento religioso suscitarono un sospetto d’eresia in mons. Giovanni Maria Tosi, vicario dell’arcivescovo Ippolito d’Este, che nel febbraio 1540 ingiunse alla Compagnia di sospendere l’attività. Il C., convocato, poté tuttavia fornire i chiarimenti necessari, ed ottenne così la prima approvazione ufficiale. Comunque nel 1546 la confraternita cambiò il nome in quello di “Compagnia dei Servi di Puttini in Charità”. </w:t>
      </w:r>
    </w:p>
    <w:p w:rsidR="00A073B5" w:rsidRPr="00A073B5" w:rsidRDefault="00A073B5" w:rsidP="00A073B5">
      <w:pPr>
        <w:spacing w:before="100" w:beforeAutospacing="1" w:after="100" w:afterAutospacing="1" w:line="240" w:lineRule="auto"/>
        <w:rPr>
          <w:rFonts w:ascii="Times New Roman" w:eastAsia="Times New Roman" w:hAnsi="Times New Roman" w:cs="Times New Roman"/>
          <w:sz w:val="24"/>
          <w:szCs w:val="24"/>
          <w:lang w:eastAsia="it-IT"/>
        </w:rPr>
      </w:pPr>
      <w:r w:rsidRPr="00A073B5">
        <w:rPr>
          <w:rFonts w:ascii="Times New Roman" w:eastAsia="Times New Roman" w:hAnsi="Times New Roman" w:cs="Times New Roman"/>
          <w:sz w:val="24"/>
          <w:szCs w:val="24"/>
          <w:lang w:eastAsia="it-IT"/>
        </w:rPr>
        <w:t xml:space="preserve">Il C. ne scrisse le regole e compose un catechismo a domanda e risposta per l’uso delle scuole. Le regole vennero pubblicate a Milano nel 1555 con il titolo: </w:t>
      </w:r>
      <w:r w:rsidRPr="00A073B5">
        <w:rPr>
          <w:rFonts w:ascii="Times New Roman" w:eastAsia="Times New Roman" w:hAnsi="Times New Roman" w:cs="Times New Roman"/>
          <w:i/>
          <w:iCs/>
          <w:sz w:val="24"/>
          <w:szCs w:val="24"/>
          <w:lang w:eastAsia="it-IT"/>
        </w:rPr>
        <w:t>Questa è la Regola de la Compagnia dei Servi di Puttini in Charità</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che insegna le feste a puttini et puttine legere</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scrivere et li boni costumi christiani gratis et amore Dei</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principiata in Milano in l’anno 1536</w:t>
      </w:r>
      <w:r w:rsidRPr="00A073B5">
        <w:rPr>
          <w:rFonts w:ascii="Times New Roman" w:eastAsia="Times New Roman" w:hAnsi="Times New Roman" w:cs="Times New Roman"/>
          <w:sz w:val="24"/>
          <w:szCs w:val="24"/>
          <w:lang w:eastAsia="it-IT"/>
        </w:rPr>
        <w:t xml:space="preserve">. Il catechismo deriva da quello pubblicato nel 1534 dal domenicano Tommaso Reginaldo su incarico di Gerolamo Emiliani. La prima edizione che ne conosciamo è quella stampata a Venezia nel 1552 con il titolo: </w:t>
      </w:r>
      <w:r w:rsidRPr="00A073B5">
        <w:rPr>
          <w:rFonts w:ascii="Times New Roman" w:eastAsia="Times New Roman" w:hAnsi="Times New Roman" w:cs="Times New Roman"/>
          <w:i/>
          <w:iCs/>
          <w:sz w:val="24"/>
          <w:szCs w:val="24"/>
          <w:lang w:eastAsia="it-IT"/>
        </w:rPr>
        <w:t>Interrogatorio del maestro al discipulo per instruir i fanciulli</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et quelli che non sanno</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nella via di Dio</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Novamente ridutto alla riformation christiana</w:t>
      </w:r>
      <w:r w:rsidRPr="00A073B5">
        <w:rPr>
          <w:rFonts w:ascii="Times New Roman" w:eastAsia="Times New Roman" w:hAnsi="Times New Roman" w:cs="Times New Roman"/>
          <w:sz w:val="24"/>
          <w:szCs w:val="24"/>
          <w:lang w:eastAsia="it-IT"/>
        </w:rPr>
        <w:t xml:space="preserve">. Vi è premesso il </w:t>
      </w:r>
      <w:r w:rsidRPr="00A073B5">
        <w:rPr>
          <w:rFonts w:ascii="Times New Roman" w:eastAsia="Times New Roman" w:hAnsi="Times New Roman" w:cs="Times New Roman"/>
          <w:i/>
          <w:iCs/>
          <w:sz w:val="24"/>
          <w:szCs w:val="24"/>
          <w:lang w:eastAsia="it-IT"/>
        </w:rPr>
        <w:t>Modo d’insegnare il vivere christiano</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et particolarmente a putti et putte</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nel qual si contengono le cose che è obligato di sapere</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et osservare ogni fidel christiano</w:t>
      </w:r>
      <w:r w:rsidRPr="00A073B5">
        <w:rPr>
          <w:rFonts w:ascii="Times New Roman" w:eastAsia="Times New Roman" w:hAnsi="Times New Roman" w:cs="Times New Roman"/>
          <w:sz w:val="24"/>
          <w:szCs w:val="24"/>
          <w:lang w:eastAsia="it-IT"/>
        </w:rPr>
        <w:t xml:space="preserve">. </w:t>
      </w:r>
    </w:p>
    <w:p w:rsidR="00A073B5" w:rsidRPr="00A073B5" w:rsidRDefault="00A073B5" w:rsidP="00A073B5">
      <w:pPr>
        <w:spacing w:before="100" w:beforeAutospacing="1" w:after="100" w:afterAutospacing="1" w:line="240" w:lineRule="auto"/>
        <w:rPr>
          <w:rFonts w:ascii="Times New Roman" w:eastAsia="Times New Roman" w:hAnsi="Times New Roman" w:cs="Times New Roman"/>
          <w:sz w:val="24"/>
          <w:szCs w:val="24"/>
          <w:lang w:eastAsia="it-IT"/>
        </w:rPr>
      </w:pPr>
      <w:r w:rsidRPr="00A073B5">
        <w:rPr>
          <w:rFonts w:ascii="Times New Roman" w:eastAsia="Times New Roman" w:hAnsi="Times New Roman" w:cs="Times New Roman"/>
          <w:sz w:val="24"/>
          <w:szCs w:val="24"/>
          <w:lang w:eastAsia="it-IT"/>
        </w:rPr>
        <w:lastRenderedPageBreak/>
        <w:t xml:space="preserve">L’elemento più interessante di queste scuole è il fatto che all’insegnamento religioso fosse affiancato quello elementare, e che esso fosse esteso anche alle ragazze. Ma dalla lettura delle regole si comprende chiaramente come l’insegnamento elementare avesse soltanto un carattere accessorio: infatti gli alunni dovevano imparare diligentemente il catechismo prima di essere ammessi allo studio dell’abbiccì e dell’abbaco. E proprio questa parte dell’insegnamento venne in seguito abbandonata. </w:t>
      </w:r>
    </w:p>
    <w:p w:rsidR="00A073B5" w:rsidRPr="00A073B5" w:rsidRDefault="00A073B5" w:rsidP="00A073B5">
      <w:pPr>
        <w:spacing w:before="100" w:beforeAutospacing="1" w:after="100" w:afterAutospacing="1" w:line="240" w:lineRule="auto"/>
        <w:rPr>
          <w:rFonts w:ascii="Times New Roman" w:eastAsia="Times New Roman" w:hAnsi="Times New Roman" w:cs="Times New Roman"/>
          <w:sz w:val="24"/>
          <w:szCs w:val="24"/>
          <w:lang w:eastAsia="it-IT"/>
        </w:rPr>
      </w:pPr>
      <w:r w:rsidRPr="00A073B5">
        <w:rPr>
          <w:rFonts w:ascii="Times New Roman" w:eastAsia="Times New Roman" w:hAnsi="Times New Roman" w:cs="Times New Roman"/>
          <w:sz w:val="24"/>
          <w:szCs w:val="24"/>
          <w:lang w:eastAsia="it-IT"/>
        </w:rPr>
        <w:t xml:space="preserve">Come lo sviluppo delle scuole a Milano, egualmente rapida fu l’espansione della Compagnia fuori del suo centro d’origine: questo dato caratteristico prova quanto largamente fosse avvertita l’esigenza di un insegnamento religioso popolare. In molti casi i vari confratelli si recarono. di propria iniziativa a fondare le scuole in altre città, in altri vennero espressamente invitati dalle autorità ecclesiastiche locali, altre volte ancora le scuole sorsero in maniera autonoma, collegandosi poi alla Compagnia di Milano. Nel giro di pochi anni si formò così nell’Italia settentrionale una rete di confraternite che facevano capo a quella di Milano; ecco le tappe di questa espansione: nel 1538 Pavia; nel 1541 Genova, Verona, Vigevano e Piacenza; nel 1542 Mantova e Parma; nel 1545 Lodi; nel 1547 Cremona; nel 1550 Varese; nel 553 Novara; nel 1554 Bergamo e Brescia; nel 1560 Roma; nel 1562 Monza, Asti ed Ascoli; nel 1563 Desio, Belgioioso, Savona, Torino e Ferrara; nel 1565 Como. </w:t>
      </w:r>
    </w:p>
    <w:p w:rsidR="00A073B5" w:rsidRPr="00A073B5" w:rsidRDefault="00A073B5" w:rsidP="00A073B5">
      <w:pPr>
        <w:spacing w:before="100" w:beforeAutospacing="1" w:after="100" w:afterAutospacing="1" w:line="240" w:lineRule="auto"/>
        <w:rPr>
          <w:rFonts w:ascii="Times New Roman" w:eastAsia="Times New Roman" w:hAnsi="Times New Roman" w:cs="Times New Roman"/>
          <w:sz w:val="24"/>
          <w:szCs w:val="24"/>
          <w:lang w:eastAsia="it-IT"/>
        </w:rPr>
      </w:pPr>
      <w:r w:rsidRPr="00A073B5">
        <w:rPr>
          <w:rFonts w:ascii="Times New Roman" w:eastAsia="Times New Roman" w:hAnsi="Times New Roman" w:cs="Times New Roman"/>
          <w:sz w:val="24"/>
          <w:szCs w:val="24"/>
          <w:lang w:eastAsia="it-IT"/>
        </w:rPr>
        <w:t xml:space="preserve">Le scuole di Genova furono fondate personalmente dal C.: già vecchio, egli si sottopose alla fatica di numerosi viaggi nel corso dell’inverno, che danneggiarono gravemente la sua salute. Si ammalò di ernia e fu colpito da un’affezione agli occhi che lo rese presto cieco. Malgrado questa menomazione, collaborò anche alla istituzione delle scuole a Varese, nel 1550. </w:t>
      </w:r>
    </w:p>
    <w:p w:rsidR="00A073B5" w:rsidRPr="00A073B5" w:rsidRDefault="00A073B5" w:rsidP="00A073B5">
      <w:pPr>
        <w:spacing w:before="100" w:beforeAutospacing="1" w:after="100" w:afterAutospacing="1" w:line="240" w:lineRule="auto"/>
        <w:rPr>
          <w:rFonts w:ascii="Times New Roman" w:eastAsia="Times New Roman" w:hAnsi="Times New Roman" w:cs="Times New Roman"/>
          <w:sz w:val="24"/>
          <w:szCs w:val="24"/>
          <w:lang w:eastAsia="it-IT"/>
        </w:rPr>
      </w:pPr>
      <w:r w:rsidRPr="00A073B5">
        <w:rPr>
          <w:rFonts w:ascii="Times New Roman" w:eastAsia="Times New Roman" w:hAnsi="Times New Roman" w:cs="Times New Roman"/>
          <w:sz w:val="24"/>
          <w:szCs w:val="24"/>
          <w:lang w:eastAsia="it-IT"/>
        </w:rPr>
        <w:t xml:space="preserve">Intanto il problema dell’istruzione religiosa popolare venne affrontato dal concilio di Trento, che ne stabilì la diffusione in tutto il mondo cattolico. Nella quinta sessione, del 17 giugno 1546, si sancì l’obbligo di insegnare in tutte le parrocchie la dottrina cristiana ai fedeli nei giorni festivi; nella ventiquattresima, dell’11 nov. 1563, si ribadì l’obbligo di insegnare in particolare ai ragazzi. L’opera del C. diveniva così una delle istituzioni basilari della Chiesa cattolica. </w:t>
      </w:r>
    </w:p>
    <w:p w:rsidR="00A073B5" w:rsidRPr="00A073B5" w:rsidRDefault="00A073B5" w:rsidP="00A073B5">
      <w:pPr>
        <w:spacing w:before="100" w:beforeAutospacing="1" w:after="100" w:afterAutospacing="1" w:line="240" w:lineRule="auto"/>
        <w:rPr>
          <w:rFonts w:ascii="Times New Roman" w:eastAsia="Times New Roman" w:hAnsi="Times New Roman" w:cs="Times New Roman"/>
          <w:sz w:val="24"/>
          <w:szCs w:val="24"/>
          <w:lang w:eastAsia="it-IT"/>
        </w:rPr>
      </w:pPr>
      <w:r w:rsidRPr="00A073B5">
        <w:rPr>
          <w:rFonts w:ascii="Times New Roman" w:eastAsia="Times New Roman" w:hAnsi="Times New Roman" w:cs="Times New Roman"/>
          <w:sz w:val="24"/>
          <w:szCs w:val="24"/>
          <w:lang w:eastAsia="it-IT"/>
        </w:rPr>
        <w:t xml:space="preserve">La Compagnia milanese fu approvata solennemente il 28 ott. 1559 da mons. Falco Caccia Castiglione, nuovo vicario dell’arcivescovo Ippolito d’Este, con il privilegio dell’esclusiva di fondare le scuole nella diocesi. </w:t>
      </w:r>
    </w:p>
    <w:p w:rsidR="00A073B5" w:rsidRPr="00A073B5" w:rsidRDefault="00A073B5" w:rsidP="00A073B5">
      <w:pPr>
        <w:spacing w:before="100" w:beforeAutospacing="1" w:after="100" w:afterAutospacing="1" w:line="240" w:lineRule="auto"/>
        <w:rPr>
          <w:rFonts w:ascii="Times New Roman" w:eastAsia="Times New Roman" w:hAnsi="Times New Roman" w:cs="Times New Roman"/>
          <w:sz w:val="24"/>
          <w:szCs w:val="24"/>
          <w:lang w:eastAsia="it-IT"/>
        </w:rPr>
      </w:pPr>
      <w:r w:rsidRPr="00A073B5">
        <w:rPr>
          <w:rFonts w:ascii="Times New Roman" w:eastAsia="Times New Roman" w:hAnsi="Times New Roman" w:cs="Times New Roman"/>
          <w:sz w:val="24"/>
          <w:szCs w:val="24"/>
          <w:lang w:eastAsia="it-IT"/>
        </w:rPr>
        <w:t xml:space="preserve">Priore generale a vita dal 1554, il C. dal 1558 fu costretto a letto dall’aggravarsi dell’ernia. Si spense a Milano il 21 sett. 1566, e fu sepolto nel duomo. </w:t>
      </w:r>
    </w:p>
    <w:p w:rsidR="00A073B5" w:rsidRPr="00A073B5" w:rsidRDefault="00A073B5" w:rsidP="00A073B5">
      <w:pPr>
        <w:spacing w:before="100" w:beforeAutospacing="1" w:after="100" w:afterAutospacing="1" w:line="240" w:lineRule="auto"/>
        <w:rPr>
          <w:rFonts w:ascii="Times New Roman" w:eastAsia="Times New Roman" w:hAnsi="Times New Roman" w:cs="Times New Roman"/>
          <w:sz w:val="24"/>
          <w:szCs w:val="24"/>
          <w:lang w:eastAsia="it-IT"/>
        </w:rPr>
      </w:pPr>
      <w:r w:rsidRPr="00A073B5">
        <w:rPr>
          <w:rFonts w:ascii="Times New Roman" w:eastAsia="Times New Roman" w:hAnsi="Times New Roman" w:cs="Times New Roman"/>
          <w:sz w:val="24"/>
          <w:szCs w:val="24"/>
          <w:lang w:eastAsia="it-IT"/>
        </w:rPr>
        <w:t xml:space="preserve">Alla sua morte nella sola Milano si contavano trenta scuole. Esse furono riorganizzate dal nuovo arcivescovo, Carlo Borromeo, che, applicando i decreti conciliari, ne ordinò la diffusione in tutte le parrocchie della diocesi, abolendo però le scuole annesse di abbiccì e di aritmetica, di cui sopravvisse soltanto quella del duomo. </w:t>
      </w:r>
    </w:p>
    <w:p w:rsidR="00A073B5" w:rsidRPr="00A073B5" w:rsidRDefault="00A073B5" w:rsidP="00A073B5">
      <w:pPr>
        <w:spacing w:before="100" w:beforeAutospacing="1" w:after="100" w:afterAutospacing="1" w:line="240" w:lineRule="auto"/>
        <w:rPr>
          <w:rFonts w:ascii="Times New Roman" w:eastAsia="Times New Roman" w:hAnsi="Times New Roman" w:cs="Times New Roman"/>
          <w:sz w:val="24"/>
          <w:szCs w:val="24"/>
          <w:lang w:eastAsia="it-IT"/>
        </w:rPr>
      </w:pPr>
      <w:r w:rsidRPr="00A073B5">
        <w:rPr>
          <w:rFonts w:ascii="Times New Roman" w:eastAsia="Times New Roman" w:hAnsi="Times New Roman" w:cs="Times New Roman"/>
          <w:sz w:val="24"/>
          <w:szCs w:val="24"/>
          <w:lang w:eastAsia="it-IT"/>
        </w:rPr>
        <w:t xml:space="preserve">Bibl.: G. B. Castiglione, </w:t>
      </w:r>
      <w:r w:rsidRPr="00A073B5">
        <w:rPr>
          <w:rFonts w:ascii="Times New Roman" w:eastAsia="Times New Roman" w:hAnsi="Times New Roman" w:cs="Times New Roman"/>
          <w:i/>
          <w:iCs/>
          <w:sz w:val="24"/>
          <w:szCs w:val="24"/>
          <w:lang w:eastAsia="it-IT"/>
        </w:rPr>
        <w:t>Istoria delle scuole della dottrina cristiana</w:t>
      </w:r>
      <w:r w:rsidRPr="00A073B5">
        <w:rPr>
          <w:rFonts w:ascii="Times New Roman" w:eastAsia="Times New Roman" w:hAnsi="Times New Roman" w:cs="Times New Roman"/>
          <w:sz w:val="24"/>
          <w:szCs w:val="24"/>
          <w:lang w:eastAsia="it-IT"/>
        </w:rPr>
        <w:t xml:space="preserve">, Milano 1800, </w:t>
      </w:r>
      <w:r w:rsidRPr="00A073B5">
        <w:rPr>
          <w:rFonts w:ascii="Times New Roman" w:eastAsia="Times New Roman" w:hAnsi="Times New Roman" w:cs="Times New Roman"/>
          <w:i/>
          <w:iCs/>
          <w:sz w:val="24"/>
          <w:szCs w:val="24"/>
          <w:lang w:eastAsia="it-IT"/>
        </w:rPr>
        <w:t>passim</w:t>
      </w:r>
      <w:r w:rsidRPr="00A073B5">
        <w:rPr>
          <w:rFonts w:ascii="Times New Roman" w:eastAsia="Times New Roman" w:hAnsi="Times New Roman" w:cs="Times New Roman"/>
          <w:sz w:val="24"/>
          <w:szCs w:val="24"/>
          <w:lang w:eastAsia="it-IT"/>
        </w:rPr>
        <w:t xml:space="preserve">; Ant. Sala-Ar. Sala, </w:t>
      </w:r>
      <w:r w:rsidRPr="00A073B5">
        <w:rPr>
          <w:rFonts w:ascii="Times New Roman" w:eastAsia="Times New Roman" w:hAnsi="Times New Roman" w:cs="Times New Roman"/>
          <w:i/>
          <w:iCs/>
          <w:sz w:val="24"/>
          <w:szCs w:val="24"/>
          <w:lang w:eastAsia="it-IT"/>
        </w:rPr>
        <w:t>Biografia di s</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Carlo Borromeo</w:t>
      </w:r>
      <w:r w:rsidRPr="00A073B5">
        <w:rPr>
          <w:rFonts w:ascii="Times New Roman" w:eastAsia="Times New Roman" w:hAnsi="Times New Roman" w:cs="Times New Roman"/>
          <w:sz w:val="24"/>
          <w:szCs w:val="24"/>
          <w:lang w:eastAsia="it-IT"/>
        </w:rPr>
        <w:t xml:space="preserve">, Milano 1858, pp. 63-66, 68-79; G. B. De Capitani, </w:t>
      </w:r>
      <w:r w:rsidRPr="00A073B5">
        <w:rPr>
          <w:rFonts w:ascii="Times New Roman" w:eastAsia="Times New Roman" w:hAnsi="Times New Roman" w:cs="Times New Roman"/>
          <w:i/>
          <w:iCs/>
          <w:sz w:val="24"/>
          <w:szCs w:val="24"/>
          <w:lang w:eastAsia="it-IT"/>
        </w:rPr>
        <w:t>Alcuni cenni intorno a C</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de’ C</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di Menagio</w:t>
      </w:r>
      <w:r w:rsidRPr="00A073B5">
        <w:rPr>
          <w:rFonts w:ascii="Times New Roman" w:eastAsia="Times New Roman" w:hAnsi="Times New Roman" w:cs="Times New Roman"/>
          <w:sz w:val="24"/>
          <w:szCs w:val="24"/>
          <w:lang w:eastAsia="it-IT"/>
        </w:rPr>
        <w:t xml:space="preserve">, Milano 1868; V. Forcella, </w:t>
      </w:r>
      <w:r w:rsidRPr="00A073B5">
        <w:rPr>
          <w:rFonts w:ascii="Times New Roman" w:eastAsia="Times New Roman" w:hAnsi="Times New Roman" w:cs="Times New Roman"/>
          <w:i/>
          <w:iCs/>
          <w:sz w:val="24"/>
          <w:szCs w:val="24"/>
          <w:lang w:eastAsia="it-IT"/>
        </w:rPr>
        <w:t>Iscrizioni delle chiese e degli altri edifici di Milano</w:t>
      </w:r>
      <w:r w:rsidRPr="00A073B5">
        <w:rPr>
          <w:rFonts w:ascii="Times New Roman" w:eastAsia="Times New Roman" w:hAnsi="Times New Roman" w:cs="Times New Roman"/>
          <w:sz w:val="24"/>
          <w:szCs w:val="24"/>
          <w:lang w:eastAsia="it-IT"/>
        </w:rPr>
        <w:t xml:space="preserve">, I, Milano 1889, pp. 26 s.; IX, ibid. 1892, p. 275; </w:t>
      </w:r>
      <w:r w:rsidRPr="00A073B5">
        <w:rPr>
          <w:rFonts w:ascii="Times New Roman" w:eastAsia="Times New Roman" w:hAnsi="Times New Roman" w:cs="Times New Roman"/>
          <w:i/>
          <w:iCs/>
          <w:sz w:val="24"/>
          <w:szCs w:val="24"/>
          <w:lang w:eastAsia="it-IT"/>
        </w:rPr>
        <w:t>S</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Carlo Borromeo</w:t>
      </w:r>
      <w:r w:rsidRPr="00A073B5">
        <w:rPr>
          <w:rFonts w:ascii="Times New Roman" w:eastAsia="Times New Roman" w:hAnsi="Times New Roman" w:cs="Times New Roman"/>
          <w:sz w:val="24"/>
          <w:szCs w:val="24"/>
          <w:lang w:eastAsia="it-IT"/>
        </w:rPr>
        <w:t xml:space="preserve">..., Milano 1908-1910, pp. 142, 145, 148 s., 190, 196; P. Tacchi Venturi, </w:t>
      </w:r>
      <w:r w:rsidRPr="00A073B5">
        <w:rPr>
          <w:rFonts w:ascii="Times New Roman" w:eastAsia="Times New Roman" w:hAnsi="Times New Roman" w:cs="Times New Roman"/>
          <w:i/>
          <w:iCs/>
          <w:sz w:val="24"/>
          <w:szCs w:val="24"/>
          <w:lang w:eastAsia="it-IT"/>
        </w:rPr>
        <w:t>St</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della Comp</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di Gesù in Italia</w:t>
      </w:r>
      <w:r w:rsidRPr="00A073B5">
        <w:rPr>
          <w:rFonts w:ascii="Times New Roman" w:eastAsia="Times New Roman" w:hAnsi="Times New Roman" w:cs="Times New Roman"/>
          <w:sz w:val="24"/>
          <w:szCs w:val="24"/>
          <w:lang w:eastAsia="it-IT"/>
        </w:rPr>
        <w:t xml:space="preserve">, I, 1, Roma 1931, pp. 340-46, 348 s., 360; G. Achilli, </w:t>
      </w:r>
      <w:r w:rsidRPr="00A073B5">
        <w:rPr>
          <w:rFonts w:ascii="Times New Roman" w:eastAsia="Times New Roman" w:hAnsi="Times New Roman" w:cs="Times New Roman"/>
          <w:i/>
          <w:iCs/>
          <w:sz w:val="24"/>
          <w:szCs w:val="24"/>
          <w:lang w:eastAsia="it-IT"/>
        </w:rPr>
        <w:t>C</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da C</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e le scuole della dottrina cristiana</w:t>
      </w:r>
      <w:r w:rsidRPr="00A073B5">
        <w:rPr>
          <w:rFonts w:ascii="Times New Roman" w:eastAsia="Times New Roman" w:hAnsi="Times New Roman" w:cs="Times New Roman"/>
          <w:sz w:val="24"/>
          <w:szCs w:val="24"/>
          <w:lang w:eastAsia="it-IT"/>
        </w:rPr>
        <w:t xml:space="preserve">, in </w:t>
      </w:r>
      <w:r w:rsidRPr="00A073B5">
        <w:rPr>
          <w:rFonts w:ascii="Times New Roman" w:eastAsia="Times New Roman" w:hAnsi="Times New Roman" w:cs="Times New Roman"/>
          <w:i/>
          <w:iCs/>
          <w:sz w:val="24"/>
          <w:szCs w:val="24"/>
          <w:lang w:eastAsia="it-IT"/>
        </w:rPr>
        <w:t>La Scuola cattol</w:t>
      </w:r>
      <w:r w:rsidRPr="00A073B5">
        <w:rPr>
          <w:rFonts w:ascii="Times New Roman" w:eastAsia="Times New Roman" w:hAnsi="Times New Roman" w:cs="Times New Roman"/>
          <w:sz w:val="24"/>
          <w:szCs w:val="24"/>
          <w:lang w:eastAsia="it-IT"/>
        </w:rPr>
        <w:t xml:space="preserve">., LXIV (1936), pp. 35-40; F. Meda, </w:t>
      </w:r>
      <w:r w:rsidRPr="00A073B5">
        <w:rPr>
          <w:rFonts w:ascii="Times New Roman" w:eastAsia="Times New Roman" w:hAnsi="Times New Roman" w:cs="Times New Roman"/>
          <w:i/>
          <w:iCs/>
          <w:sz w:val="24"/>
          <w:szCs w:val="24"/>
          <w:lang w:eastAsia="it-IT"/>
        </w:rPr>
        <w:t>Intorno a C</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da C</w:t>
      </w:r>
      <w:r w:rsidRPr="00A073B5">
        <w:rPr>
          <w:rFonts w:ascii="Times New Roman" w:eastAsia="Times New Roman" w:hAnsi="Times New Roman" w:cs="Times New Roman"/>
          <w:sz w:val="24"/>
          <w:szCs w:val="24"/>
          <w:lang w:eastAsia="it-IT"/>
        </w:rPr>
        <w:t xml:space="preserve">., ibid., pp. 257-272; A. Tamborini, </w:t>
      </w:r>
      <w:r w:rsidRPr="00A073B5">
        <w:rPr>
          <w:rFonts w:ascii="Times New Roman" w:eastAsia="Times New Roman" w:hAnsi="Times New Roman" w:cs="Times New Roman"/>
          <w:i/>
          <w:iCs/>
          <w:sz w:val="24"/>
          <w:szCs w:val="24"/>
          <w:lang w:eastAsia="it-IT"/>
        </w:rPr>
        <w:t>La Compagnia e le scuole della dottrina cristiana</w:t>
      </w:r>
      <w:r w:rsidRPr="00A073B5">
        <w:rPr>
          <w:rFonts w:ascii="Times New Roman" w:eastAsia="Times New Roman" w:hAnsi="Times New Roman" w:cs="Times New Roman"/>
          <w:sz w:val="24"/>
          <w:szCs w:val="24"/>
          <w:lang w:eastAsia="it-IT"/>
        </w:rPr>
        <w:t xml:space="preserve">, Milano 1939, pp. 46-205; C. Marcora, </w:t>
      </w:r>
      <w:r w:rsidRPr="00A073B5">
        <w:rPr>
          <w:rFonts w:ascii="Times New Roman" w:eastAsia="Times New Roman" w:hAnsi="Times New Roman" w:cs="Times New Roman"/>
          <w:i/>
          <w:iCs/>
          <w:sz w:val="24"/>
          <w:szCs w:val="24"/>
          <w:lang w:eastAsia="it-IT"/>
        </w:rPr>
        <w:t>La Chiesa milanese nel decennio 1550</w:t>
      </w:r>
      <w:r w:rsidRPr="00A073B5">
        <w:rPr>
          <w:rFonts w:ascii="Times New Roman" w:eastAsia="Times New Roman" w:hAnsi="Times New Roman" w:cs="Times New Roman"/>
          <w:sz w:val="24"/>
          <w:szCs w:val="24"/>
          <w:lang w:eastAsia="it-IT"/>
        </w:rPr>
        <w:t>-</w:t>
      </w:r>
      <w:r w:rsidRPr="00A073B5">
        <w:rPr>
          <w:rFonts w:ascii="Times New Roman" w:eastAsia="Times New Roman" w:hAnsi="Times New Roman" w:cs="Times New Roman"/>
          <w:i/>
          <w:iCs/>
          <w:sz w:val="24"/>
          <w:szCs w:val="24"/>
          <w:lang w:eastAsia="it-IT"/>
        </w:rPr>
        <w:t>1560</w:t>
      </w:r>
      <w:r w:rsidRPr="00A073B5">
        <w:rPr>
          <w:rFonts w:ascii="Times New Roman" w:eastAsia="Times New Roman" w:hAnsi="Times New Roman" w:cs="Times New Roman"/>
          <w:sz w:val="24"/>
          <w:szCs w:val="24"/>
          <w:lang w:eastAsia="it-IT"/>
        </w:rPr>
        <w:t xml:space="preserve">, in </w:t>
      </w:r>
      <w:r w:rsidRPr="00A073B5">
        <w:rPr>
          <w:rFonts w:ascii="Times New Roman" w:eastAsia="Times New Roman" w:hAnsi="Times New Roman" w:cs="Times New Roman"/>
          <w:i/>
          <w:iCs/>
          <w:sz w:val="24"/>
          <w:szCs w:val="24"/>
          <w:lang w:eastAsia="it-IT"/>
        </w:rPr>
        <w:t>Mem</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stor</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della dioc</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di Milano</w:t>
      </w:r>
      <w:r w:rsidRPr="00A073B5">
        <w:rPr>
          <w:rFonts w:ascii="Times New Roman" w:eastAsia="Times New Roman" w:hAnsi="Times New Roman" w:cs="Times New Roman"/>
          <w:sz w:val="24"/>
          <w:szCs w:val="24"/>
          <w:lang w:eastAsia="it-IT"/>
        </w:rPr>
        <w:t xml:space="preserve">, VII, </w:t>
      </w:r>
      <w:r w:rsidRPr="00A073B5">
        <w:rPr>
          <w:rFonts w:ascii="Times New Roman" w:eastAsia="Times New Roman" w:hAnsi="Times New Roman" w:cs="Times New Roman"/>
          <w:sz w:val="24"/>
          <w:szCs w:val="24"/>
          <w:lang w:eastAsia="it-IT"/>
        </w:rPr>
        <w:lastRenderedPageBreak/>
        <w:t xml:space="preserve">Milano 1960, pp. 283-85, 470-482 (contiene il testo della </w:t>
      </w:r>
      <w:r w:rsidRPr="00A073B5">
        <w:rPr>
          <w:rFonts w:ascii="Times New Roman" w:eastAsia="Times New Roman" w:hAnsi="Times New Roman" w:cs="Times New Roman"/>
          <w:i/>
          <w:iCs/>
          <w:sz w:val="24"/>
          <w:szCs w:val="24"/>
          <w:lang w:eastAsia="it-IT"/>
        </w:rPr>
        <w:t xml:space="preserve">Regola </w:t>
      </w:r>
      <w:r w:rsidRPr="00A073B5">
        <w:rPr>
          <w:rFonts w:ascii="Times New Roman" w:eastAsia="Times New Roman" w:hAnsi="Times New Roman" w:cs="Times New Roman"/>
          <w:sz w:val="24"/>
          <w:szCs w:val="24"/>
          <w:lang w:eastAsia="it-IT"/>
        </w:rPr>
        <w:t xml:space="preserve">pubbl. a Milano nel 1555); E. Cattaneo, </w:t>
      </w:r>
      <w:r w:rsidRPr="00A073B5">
        <w:rPr>
          <w:rFonts w:ascii="Times New Roman" w:eastAsia="Times New Roman" w:hAnsi="Times New Roman" w:cs="Times New Roman"/>
          <w:i/>
          <w:iCs/>
          <w:sz w:val="24"/>
          <w:szCs w:val="24"/>
          <w:lang w:eastAsia="it-IT"/>
        </w:rPr>
        <w:t>Istituz</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eccles</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milanesi</w:t>
      </w:r>
      <w:r w:rsidRPr="00A073B5">
        <w:rPr>
          <w:rFonts w:ascii="Times New Roman" w:eastAsia="Times New Roman" w:hAnsi="Times New Roman" w:cs="Times New Roman"/>
          <w:sz w:val="24"/>
          <w:szCs w:val="24"/>
          <w:lang w:eastAsia="it-IT"/>
        </w:rPr>
        <w:t>, in</w:t>
      </w:r>
      <w:r w:rsidRPr="00A073B5">
        <w:rPr>
          <w:rFonts w:ascii="Times New Roman" w:eastAsia="Times New Roman" w:hAnsi="Times New Roman" w:cs="Times New Roman"/>
          <w:i/>
          <w:iCs/>
          <w:sz w:val="24"/>
          <w:szCs w:val="24"/>
          <w:lang w:eastAsia="it-IT"/>
        </w:rPr>
        <w:t xml:space="preserve"> Storia di Milano</w:t>
      </w:r>
      <w:r w:rsidRPr="00A073B5">
        <w:rPr>
          <w:rFonts w:ascii="Times New Roman" w:eastAsia="Times New Roman" w:hAnsi="Times New Roman" w:cs="Times New Roman"/>
          <w:sz w:val="24"/>
          <w:szCs w:val="24"/>
          <w:lang w:eastAsia="it-IT"/>
        </w:rPr>
        <w:t xml:space="preserve">, IX, Milano 1961, pp. 690, 692; M. Bendiscioli, </w:t>
      </w:r>
      <w:r w:rsidRPr="00A073B5">
        <w:rPr>
          <w:rFonts w:ascii="Times New Roman" w:eastAsia="Times New Roman" w:hAnsi="Times New Roman" w:cs="Times New Roman"/>
          <w:i/>
          <w:iCs/>
          <w:sz w:val="24"/>
          <w:szCs w:val="24"/>
          <w:lang w:eastAsia="it-IT"/>
        </w:rPr>
        <w:t>Politica</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amministr</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e relig</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nell’età dei Borromei</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ibid</w:t>
      </w:r>
      <w:r w:rsidRPr="00A073B5">
        <w:rPr>
          <w:rFonts w:ascii="Times New Roman" w:eastAsia="Times New Roman" w:hAnsi="Times New Roman" w:cs="Times New Roman"/>
          <w:sz w:val="24"/>
          <w:szCs w:val="24"/>
          <w:lang w:eastAsia="it-IT"/>
        </w:rPr>
        <w:t xml:space="preserve">., X, ibid. 1957, pp. 154, 174; Id., </w:t>
      </w:r>
      <w:r w:rsidRPr="00A073B5">
        <w:rPr>
          <w:rFonts w:ascii="Times New Roman" w:eastAsia="Times New Roman" w:hAnsi="Times New Roman" w:cs="Times New Roman"/>
          <w:i/>
          <w:iCs/>
          <w:sz w:val="24"/>
          <w:szCs w:val="24"/>
          <w:lang w:eastAsia="it-IT"/>
        </w:rPr>
        <w:t>Vita soc</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e cult</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ibid</w:t>
      </w:r>
      <w:r w:rsidRPr="00A073B5">
        <w:rPr>
          <w:rFonts w:ascii="Times New Roman" w:eastAsia="Times New Roman" w:hAnsi="Times New Roman" w:cs="Times New Roman"/>
          <w:sz w:val="24"/>
          <w:szCs w:val="24"/>
          <w:lang w:eastAsia="it-IT"/>
        </w:rPr>
        <w:t xml:space="preserve">., pp. 459; F. Chabod, </w:t>
      </w:r>
      <w:r w:rsidRPr="00A073B5">
        <w:rPr>
          <w:rFonts w:ascii="Times New Roman" w:eastAsia="Times New Roman" w:hAnsi="Times New Roman" w:cs="Times New Roman"/>
          <w:i/>
          <w:iCs/>
          <w:sz w:val="24"/>
          <w:szCs w:val="24"/>
          <w:lang w:eastAsia="it-IT"/>
        </w:rPr>
        <w:t>Lo Stato e la vita relig</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a Milano nell’epoca di Carlo V</w:t>
      </w:r>
      <w:r w:rsidRPr="00A073B5">
        <w:rPr>
          <w:rFonts w:ascii="Times New Roman" w:eastAsia="Times New Roman" w:hAnsi="Times New Roman" w:cs="Times New Roman"/>
          <w:sz w:val="24"/>
          <w:szCs w:val="24"/>
          <w:lang w:eastAsia="it-IT"/>
        </w:rPr>
        <w:t xml:space="preserve">, Torino 1971, pp. 264 s.; G. Moroni, </w:t>
      </w:r>
      <w:r w:rsidRPr="00A073B5">
        <w:rPr>
          <w:rFonts w:ascii="Times New Roman" w:eastAsia="Times New Roman" w:hAnsi="Times New Roman" w:cs="Times New Roman"/>
          <w:i/>
          <w:iCs/>
          <w:sz w:val="24"/>
          <w:szCs w:val="24"/>
          <w:lang w:eastAsia="it-IT"/>
        </w:rPr>
        <w:t>Dizionario di erudizione storico</w:t>
      </w:r>
      <w:r w:rsidRPr="00A073B5">
        <w:rPr>
          <w:rFonts w:ascii="Times New Roman" w:eastAsia="Times New Roman" w:hAnsi="Times New Roman" w:cs="Times New Roman"/>
          <w:sz w:val="24"/>
          <w:szCs w:val="24"/>
          <w:lang w:eastAsia="it-IT"/>
        </w:rPr>
        <w:t>-</w:t>
      </w:r>
      <w:r w:rsidRPr="00A073B5">
        <w:rPr>
          <w:rFonts w:ascii="Times New Roman" w:eastAsia="Times New Roman" w:hAnsi="Times New Roman" w:cs="Times New Roman"/>
          <w:i/>
          <w:iCs/>
          <w:sz w:val="24"/>
          <w:szCs w:val="24"/>
          <w:lang w:eastAsia="it-IT"/>
        </w:rPr>
        <w:t>ecclesiastica</w:t>
      </w:r>
      <w:r w:rsidRPr="00A073B5">
        <w:rPr>
          <w:rFonts w:ascii="Times New Roman" w:eastAsia="Times New Roman" w:hAnsi="Times New Roman" w:cs="Times New Roman"/>
          <w:sz w:val="24"/>
          <w:szCs w:val="24"/>
          <w:lang w:eastAsia="it-IT"/>
        </w:rPr>
        <w:t xml:space="preserve">, LXIII, pp. 62 s.; </w:t>
      </w:r>
      <w:r w:rsidRPr="00A073B5">
        <w:rPr>
          <w:rFonts w:ascii="Times New Roman" w:eastAsia="Times New Roman" w:hAnsi="Times New Roman" w:cs="Times New Roman"/>
          <w:i/>
          <w:iCs/>
          <w:sz w:val="24"/>
          <w:szCs w:val="24"/>
          <w:lang w:eastAsia="it-IT"/>
        </w:rPr>
        <w:t>Dizionario illustr</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di pedagogia</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diretto dai professori A</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Martinazzoli e L</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Credaro</w:t>
      </w:r>
      <w:r w:rsidRPr="00A073B5">
        <w:rPr>
          <w:rFonts w:ascii="Times New Roman" w:eastAsia="Times New Roman" w:hAnsi="Times New Roman" w:cs="Times New Roman"/>
          <w:sz w:val="24"/>
          <w:szCs w:val="24"/>
          <w:lang w:eastAsia="it-IT"/>
        </w:rPr>
        <w:t xml:space="preserve">, I, pp. 256-59; </w:t>
      </w:r>
      <w:r w:rsidRPr="00A073B5">
        <w:rPr>
          <w:rFonts w:ascii="Times New Roman" w:eastAsia="Times New Roman" w:hAnsi="Times New Roman" w:cs="Times New Roman"/>
          <w:i/>
          <w:iCs/>
          <w:sz w:val="24"/>
          <w:szCs w:val="24"/>
          <w:lang w:eastAsia="it-IT"/>
        </w:rPr>
        <w:t>Enc</w:t>
      </w:r>
      <w:r w:rsidRPr="00A073B5">
        <w:rPr>
          <w:rFonts w:ascii="Times New Roman" w:eastAsia="Times New Roman" w:hAnsi="Times New Roman" w:cs="Times New Roman"/>
          <w:sz w:val="24"/>
          <w:szCs w:val="24"/>
          <w:lang w:eastAsia="it-IT"/>
        </w:rPr>
        <w:t xml:space="preserve">. </w:t>
      </w:r>
      <w:r w:rsidRPr="00A073B5">
        <w:rPr>
          <w:rFonts w:ascii="Times New Roman" w:eastAsia="Times New Roman" w:hAnsi="Times New Roman" w:cs="Times New Roman"/>
          <w:i/>
          <w:iCs/>
          <w:sz w:val="24"/>
          <w:szCs w:val="24"/>
          <w:lang w:eastAsia="it-IT"/>
        </w:rPr>
        <w:t>Catt</w:t>
      </w:r>
      <w:r w:rsidRPr="00A073B5">
        <w:rPr>
          <w:rFonts w:ascii="Times New Roman" w:eastAsia="Times New Roman" w:hAnsi="Times New Roman" w:cs="Times New Roman"/>
          <w:sz w:val="24"/>
          <w:szCs w:val="24"/>
          <w:lang w:eastAsia="it-IT"/>
        </w:rPr>
        <w:t xml:space="preserve">., III, col. 1021; </w:t>
      </w:r>
      <w:r w:rsidRPr="00A073B5">
        <w:rPr>
          <w:rFonts w:ascii="Times New Roman" w:eastAsia="Times New Roman" w:hAnsi="Times New Roman" w:cs="Times New Roman"/>
          <w:i/>
          <w:iCs/>
          <w:sz w:val="24"/>
          <w:szCs w:val="24"/>
          <w:lang w:eastAsia="it-IT"/>
        </w:rPr>
        <w:t>New Catholic Encyclopedia</w:t>
      </w:r>
      <w:r w:rsidRPr="00A073B5">
        <w:rPr>
          <w:rFonts w:ascii="Times New Roman" w:eastAsia="Times New Roman" w:hAnsi="Times New Roman" w:cs="Times New Roman"/>
          <w:sz w:val="24"/>
          <w:szCs w:val="24"/>
          <w:lang w:eastAsia="it-IT"/>
        </w:rPr>
        <w:t xml:space="preserve">, III, p. 189. </w:t>
      </w:r>
    </w:p>
    <w:p w:rsidR="00A073B5" w:rsidRPr="00A073B5" w:rsidRDefault="00A073B5" w:rsidP="00A073B5">
      <w:pPr>
        <w:spacing w:after="0" w:line="240" w:lineRule="auto"/>
        <w:jc w:val="center"/>
        <w:rPr>
          <w:rFonts w:ascii="Times New Roman" w:eastAsia="Times New Roman" w:hAnsi="Times New Roman" w:cs="Times New Roman"/>
          <w:sz w:val="24"/>
          <w:szCs w:val="24"/>
          <w:lang w:eastAsia="it-IT"/>
        </w:rPr>
      </w:pPr>
      <w:r w:rsidRPr="00A073B5">
        <w:rPr>
          <w:rFonts w:ascii="Times New Roman" w:eastAsia="Times New Roman" w:hAnsi="Times New Roman" w:cs="Times New Roman"/>
          <w:sz w:val="24"/>
          <w:szCs w:val="24"/>
          <w:lang w:eastAsia="it-IT"/>
        </w:rPr>
        <w:pict/>
      </w:r>
      <w:r w:rsidRPr="00A073B5">
        <w:rPr>
          <w:rFonts w:ascii="Times New Roman" w:eastAsia="Times New Roman" w:hAnsi="Times New Roman" w:cs="Times New Roman"/>
          <w:sz w:val="24"/>
          <w:szCs w:val="24"/>
          <w:lang w:eastAsia="it-IT"/>
        </w:rPr>
        <w:pict/>
      </w:r>
      <w:r w:rsidRPr="00A073B5">
        <w:rPr>
          <w:rFonts w:ascii="Times New Roman" w:eastAsia="Times New Roman" w:hAnsi="Times New Roman" w:cs="Times New Roman"/>
          <w:noProof/>
          <w:color w:val="0000FF"/>
          <w:sz w:val="24"/>
          <w:szCs w:val="24"/>
          <w:lang w:eastAsia="it-IT"/>
        </w:rPr>
        <w:drawing>
          <wp:inline distT="0" distB="0" distL="0" distR="0" wp14:anchorId="13D9FC93" wp14:editId="2CBB5245">
            <wp:extent cx="2860040" cy="2377440"/>
            <wp:effectExtent l="0" t="0" r="0" b="3810"/>
            <wp:docPr id="1" name="Immagine 1" descr="http://www.treccani.it/immagini/artusi/banner_sito_gratis_x300x250x_02_logo-1.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reccani.it/immagini/artusi/banner_sito_gratis_x300x250x_02_logo-1.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040" cy="2377440"/>
                    </a:xfrm>
                    <a:prstGeom prst="rect">
                      <a:avLst/>
                    </a:prstGeom>
                    <a:noFill/>
                    <a:ln>
                      <a:noFill/>
                    </a:ln>
                  </pic:spPr>
                </pic:pic>
              </a:graphicData>
            </a:graphic>
          </wp:inline>
        </w:drawing>
      </w:r>
    </w:p>
    <w:p w:rsidR="00A073B5" w:rsidRPr="00A073B5" w:rsidRDefault="00A073B5" w:rsidP="00A073B5">
      <w:pPr>
        <w:spacing w:after="0" w:line="240" w:lineRule="auto"/>
        <w:rPr>
          <w:rFonts w:ascii="Times New Roman" w:eastAsia="Times New Roman" w:hAnsi="Times New Roman" w:cs="Times New Roman"/>
          <w:sz w:val="24"/>
          <w:szCs w:val="24"/>
          <w:lang w:eastAsia="it-IT"/>
        </w:rPr>
      </w:pPr>
      <w:r w:rsidRPr="00A073B5">
        <w:rPr>
          <w:rFonts w:ascii="Times New Roman" w:eastAsia="Times New Roman" w:hAnsi="Times New Roman" w:cs="Times New Roman"/>
          <w:sz w:val="24"/>
          <w:szCs w:val="24"/>
          <w:lang w:eastAsia="it-IT"/>
        </w:rPr>
        <w:t xml:space="preserve">Pubblicità </w:t>
      </w:r>
    </w:p>
    <w:p w:rsidR="00A073B5" w:rsidRPr="00A073B5" w:rsidRDefault="00A073B5" w:rsidP="00A073B5">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073B5">
        <w:rPr>
          <w:rFonts w:ascii="Times New Roman" w:eastAsia="Times New Roman" w:hAnsi="Times New Roman" w:cs="Times New Roman"/>
          <w:b/>
          <w:bCs/>
          <w:sz w:val="27"/>
          <w:szCs w:val="27"/>
          <w:lang w:eastAsia="it-IT"/>
        </w:rPr>
        <w:t>Vocabolario</w:t>
      </w:r>
    </w:p>
    <w:p w:rsidR="00A073B5" w:rsidRPr="00A073B5" w:rsidRDefault="00A073B5" w:rsidP="00A073B5">
      <w:pPr>
        <w:numPr>
          <w:ilvl w:val="0"/>
          <w:numId w:val="3"/>
        </w:numPr>
        <w:spacing w:before="100" w:beforeAutospacing="1" w:after="100" w:afterAutospacing="1" w:line="240" w:lineRule="auto"/>
        <w:rPr>
          <w:rFonts w:ascii="Times New Roman" w:eastAsia="Times New Roman" w:hAnsi="Times New Roman" w:cs="Times New Roman"/>
          <w:color w:val="0000FF"/>
          <w:sz w:val="24"/>
          <w:szCs w:val="24"/>
          <w:u w:val="single"/>
          <w:lang w:eastAsia="it-IT"/>
        </w:rPr>
      </w:pPr>
      <w:r w:rsidRPr="00A073B5">
        <w:rPr>
          <w:rFonts w:ascii="Times New Roman" w:eastAsia="Times New Roman" w:hAnsi="Times New Roman" w:cs="Times New Roman"/>
          <w:sz w:val="24"/>
          <w:szCs w:val="24"/>
          <w:lang w:eastAsia="it-IT"/>
        </w:rPr>
        <w:fldChar w:fldCharType="begin"/>
      </w:r>
      <w:r w:rsidRPr="00A073B5">
        <w:rPr>
          <w:rFonts w:ascii="Times New Roman" w:eastAsia="Times New Roman" w:hAnsi="Times New Roman" w:cs="Times New Roman"/>
          <w:sz w:val="24"/>
          <w:szCs w:val="24"/>
          <w:lang w:eastAsia="it-IT"/>
        </w:rPr>
        <w:instrText xml:space="preserve"> HYPERLINK "http://www.treccani.it/vocabolario/castello/" </w:instrText>
      </w:r>
      <w:r w:rsidRPr="00A073B5">
        <w:rPr>
          <w:rFonts w:ascii="Times New Roman" w:eastAsia="Times New Roman" w:hAnsi="Times New Roman" w:cs="Times New Roman"/>
          <w:sz w:val="24"/>
          <w:szCs w:val="24"/>
          <w:lang w:eastAsia="it-IT"/>
        </w:rPr>
        <w:fldChar w:fldCharType="separate"/>
      </w:r>
    </w:p>
    <w:p w:rsidR="00A073B5" w:rsidRPr="00A073B5" w:rsidRDefault="00A073B5" w:rsidP="00A073B5">
      <w:pPr>
        <w:spacing w:before="100" w:beforeAutospacing="1" w:after="100" w:afterAutospacing="1" w:line="240" w:lineRule="auto"/>
        <w:ind w:left="720"/>
        <w:outlineLvl w:val="4"/>
        <w:rPr>
          <w:rFonts w:ascii="Times New Roman" w:eastAsia="Times New Roman" w:hAnsi="Times New Roman" w:cs="Times New Roman"/>
          <w:b/>
          <w:bCs/>
          <w:sz w:val="20"/>
          <w:szCs w:val="20"/>
          <w:lang w:eastAsia="it-IT"/>
        </w:rPr>
      </w:pPr>
      <w:r w:rsidRPr="00A073B5">
        <w:rPr>
          <w:rFonts w:ascii="Times New Roman" w:eastAsia="Times New Roman" w:hAnsi="Times New Roman" w:cs="Times New Roman"/>
          <w:b/>
          <w:bCs/>
          <w:color w:val="0000FF"/>
          <w:sz w:val="20"/>
          <w:szCs w:val="20"/>
          <w:u w:val="single"/>
          <w:lang w:eastAsia="it-IT"/>
        </w:rPr>
        <w:t>castèllo</w:t>
      </w:r>
    </w:p>
    <w:p w:rsidR="00A073B5" w:rsidRPr="00A073B5" w:rsidRDefault="00A073B5" w:rsidP="00A073B5">
      <w:pPr>
        <w:spacing w:beforeAutospacing="1" w:after="0" w:afterAutospacing="1" w:line="240" w:lineRule="auto"/>
        <w:ind w:left="720"/>
        <w:rPr>
          <w:rFonts w:ascii="Times New Roman" w:eastAsia="Times New Roman" w:hAnsi="Times New Roman" w:cs="Times New Roman"/>
          <w:sz w:val="24"/>
          <w:szCs w:val="24"/>
          <w:lang w:eastAsia="it-IT"/>
        </w:rPr>
      </w:pPr>
      <w:r w:rsidRPr="00A073B5">
        <w:rPr>
          <w:rFonts w:ascii="Times New Roman" w:eastAsia="Times New Roman" w:hAnsi="Times New Roman" w:cs="Times New Roman"/>
          <w:sz w:val="24"/>
          <w:szCs w:val="24"/>
          <w:lang w:eastAsia="it-IT"/>
        </w:rPr>
        <w:fldChar w:fldCharType="end"/>
      </w:r>
    </w:p>
    <w:p w:rsidR="00A073B5" w:rsidRPr="00A073B5" w:rsidRDefault="00A073B5" w:rsidP="00A073B5">
      <w:pPr>
        <w:spacing w:beforeAutospacing="1" w:after="0" w:afterAutospacing="1" w:line="240" w:lineRule="auto"/>
        <w:ind w:left="720"/>
        <w:rPr>
          <w:rFonts w:ascii="Times New Roman" w:eastAsia="Times New Roman" w:hAnsi="Times New Roman" w:cs="Times New Roman"/>
          <w:sz w:val="24"/>
          <w:szCs w:val="24"/>
          <w:lang w:eastAsia="it-IT"/>
        </w:rPr>
      </w:pPr>
      <w:r w:rsidRPr="00A073B5">
        <w:rPr>
          <w:rFonts w:ascii="Times New Roman" w:eastAsia="Times New Roman" w:hAnsi="Times New Roman" w:cs="Times New Roman"/>
          <w:sz w:val="24"/>
          <w:szCs w:val="24"/>
          <w:lang w:eastAsia="it-IT"/>
        </w:rPr>
        <w:t>castèllo s. m. [lat. castĕllum, dim. di castrum «castello, fortezza»] (pl. -i; ant. le castèlla, femm.). – 1. a. Edificio fortificato, cinto di mura con torri, eretto nell’età medievale per dimora e difesa dei nobili proprietarî di terre e dei signori...</w:t>
      </w:r>
    </w:p>
    <w:p w:rsidR="00A073B5" w:rsidRPr="00A073B5" w:rsidRDefault="00A073B5" w:rsidP="00A073B5">
      <w:pPr>
        <w:numPr>
          <w:ilvl w:val="0"/>
          <w:numId w:val="3"/>
        </w:numPr>
        <w:spacing w:before="100" w:beforeAutospacing="1" w:after="100" w:afterAutospacing="1" w:line="240" w:lineRule="auto"/>
        <w:rPr>
          <w:rFonts w:ascii="Times New Roman" w:eastAsia="Times New Roman" w:hAnsi="Times New Roman" w:cs="Times New Roman"/>
          <w:color w:val="0000FF"/>
          <w:sz w:val="24"/>
          <w:szCs w:val="24"/>
          <w:u w:val="single"/>
          <w:lang w:eastAsia="it-IT"/>
        </w:rPr>
      </w:pPr>
      <w:r w:rsidRPr="00A073B5">
        <w:rPr>
          <w:rFonts w:ascii="Times New Roman" w:eastAsia="Times New Roman" w:hAnsi="Times New Roman" w:cs="Times New Roman"/>
          <w:sz w:val="24"/>
          <w:szCs w:val="24"/>
          <w:lang w:eastAsia="it-IT"/>
        </w:rPr>
        <w:fldChar w:fldCharType="begin"/>
      </w:r>
      <w:r w:rsidRPr="00A073B5">
        <w:rPr>
          <w:rFonts w:ascii="Times New Roman" w:eastAsia="Times New Roman" w:hAnsi="Times New Roman" w:cs="Times New Roman"/>
          <w:sz w:val="24"/>
          <w:szCs w:val="24"/>
          <w:lang w:eastAsia="it-IT"/>
        </w:rPr>
        <w:instrText xml:space="preserve"> HYPERLINK "http://www.treccani.it/vocabolario/castellina/" </w:instrText>
      </w:r>
      <w:r w:rsidRPr="00A073B5">
        <w:rPr>
          <w:rFonts w:ascii="Times New Roman" w:eastAsia="Times New Roman" w:hAnsi="Times New Roman" w:cs="Times New Roman"/>
          <w:sz w:val="24"/>
          <w:szCs w:val="24"/>
          <w:lang w:eastAsia="it-IT"/>
        </w:rPr>
        <w:fldChar w:fldCharType="separate"/>
      </w:r>
    </w:p>
    <w:p w:rsidR="00A073B5" w:rsidRPr="00A073B5" w:rsidRDefault="00A073B5" w:rsidP="00A073B5">
      <w:pPr>
        <w:spacing w:before="100" w:beforeAutospacing="1" w:after="100" w:afterAutospacing="1" w:line="240" w:lineRule="auto"/>
        <w:ind w:left="720"/>
        <w:outlineLvl w:val="4"/>
        <w:rPr>
          <w:rFonts w:ascii="Times New Roman" w:eastAsia="Times New Roman" w:hAnsi="Times New Roman" w:cs="Times New Roman"/>
          <w:b/>
          <w:bCs/>
          <w:sz w:val="20"/>
          <w:szCs w:val="20"/>
          <w:lang w:eastAsia="it-IT"/>
        </w:rPr>
      </w:pPr>
      <w:r w:rsidRPr="00A073B5">
        <w:rPr>
          <w:rFonts w:ascii="Times New Roman" w:eastAsia="Times New Roman" w:hAnsi="Times New Roman" w:cs="Times New Roman"/>
          <w:b/>
          <w:bCs/>
          <w:color w:val="0000FF"/>
          <w:sz w:val="20"/>
          <w:szCs w:val="20"/>
          <w:u w:val="single"/>
          <w:lang w:eastAsia="it-IT"/>
        </w:rPr>
        <w:t>castellina</w:t>
      </w:r>
    </w:p>
    <w:p w:rsidR="00A073B5" w:rsidRPr="00A073B5" w:rsidRDefault="00A073B5" w:rsidP="00A073B5">
      <w:pPr>
        <w:spacing w:beforeAutospacing="1" w:after="0" w:afterAutospacing="1" w:line="240" w:lineRule="auto"/>
        <w:ind w:left="720"/>
        <w:rPr>
          <w:rFonts w:ascii="Times New Roman" w:eastAsia="Times New Roman" w:hAnsi="Times New Roman" w:cs="Times New Roman"/>
          <w:sz w:val="24"/>
          <w:szCs w:val="24"/>
          <w:lang w:eastAsia="it-IT"/>
        </w:rPr>
      </w:pPr>
      <w:r w:rsidRPr="00A073B5">
        <w:rPr>
          <w:rFonts w:ascii="Times New Roman" w:eastAsia="Times New Roman" w:hAnsi="Times New Roman" w:cs="Times New Roman"/>
          <w:sz w:val="24"/>
          <w:szCs w:val="24"/>
          <w:lang w:eastAsia="it-IT"/>
        </w:rPr>
        <w:fldChar w:fldCharType="end"/>
      </w:r>
    </w:p>
    <w:p w:rsidR="00A073B5" w:rsidRPr="00A073B5" w:rsidRDefault="00A073B5" w:rsidP="00A073B5">
      <w:pPr>
        <w:spacing w:beforeAutospacing="1" w:after="0" w:afterAutospacing="1" w:line="240" w:lineRule="auto"/>
        <w:ind w:left="720"/>
        <w:rPr>
          <w:rFonts w:ascii="Times New Roman" w:eastAsia="Times New Roman" w:hAnsi="Times New Roman" w:cs="Times New Roman"/>
          <w:sz w:val="24"/>
          <w:szCs w:val="24"/>
          <w:lang w:eastAsia="it-IT"/>
        </w:rPr>
      </w:pPr>
      <w:r w:rsidRPr="00A073B5">
        <w:rPr>
          <w:rFonts w:ascii="Times New Roman" w:eastAsia="Times New Roman" w:hAnsi="Times New Roman" w:cs="Times New Roman"/>
          <w:sz w:val="24"/>
          <w:szCs w:val="24"/>
          <w:lang w:eastAsia="it-IT"/>
        </w:rPr>
        <w:t>castellina s. f. [der. di castello]. – Mucchio di cose poste una sopra l’altra: una castellina di piatti, di libri. In partic., mucchietto di quattro noci o nocciole, col quale si fa il gioco del nocino.</w:t>
      </w:r>
    </w:p>
    <w:sectPr w:rsidR="00A073B5" w:rsidRPr="00A073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3CE"/>
    <w:multiLevelType w:val="multilevel"/>
    <w:tmpl w:val="612E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D6A4D"/>
    <w:multiLevelType w:val="multilevel"/>
    <w:tmpl w:val="D322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CA54BD"/>
    <w:multiLevelType w:val="multilevel"/>
    <w:tmpl w:val="34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A733C6"/>
    <w:multiLevelType w:val="multilevel"/>
    <w:tmpl w:val="DE8A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8C7B35"/>
    <w:multiLevelType w:val="multilevel"/>
    <w:tmpl w:val="DA8C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CA085D"/>
    <w:multiLevelType w:val="multilevel"/>
    <w:tmpl w:val="EEB0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B5"/>
    <w:rsid w:val="00A073B5"/>
    <w:rsid w:val="00EA1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073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73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073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7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02893">
      <w:marLeft w:val="0"/>
      <w:marRight w:val="0"/>
      <w:marTop w:val="0"/>
      <w:marBottom w:val="0"/>
      <w:divBdr>
        <w:top w:val="none" w:sz="0" w:space="0" w:color="auto"/>
        <w:left w:val="none" w:sz="0" w:space="0" w:color="auto"/>
        <w:bottom w:val="none" w:sz="0" w:space="0" w:color="auto"/>
        <w:right w:val="none" w:sz="0" w:space="0" w:color="auto"/>
      </w:divBdr>
      <w:divsChild>
        <w:div w:id="2145077245">
          <w:marLeft w:val="0"/>
          <w:marRight w:val="0"/>
          <w:marTop w:val="0"/>
          <w:marBottom w:val="0"/>
          <w:divBdr>
            <w:top w:val="none" w:sz="0" w:space="0" w:color="auto"/>
            <w:left w:val="none" w:sz="0" w:space="0" w:color="auto"/>
            <w:bottom w:val="none" w:sz="0" w:space="0" w:color="auto"/>
            <w:right w:val="none" w:sz="0" w:space="0" w:color="auto"/>
          </w:divBdr>
          <w:divsChild>
            <w:div w:id="95954169">
              <w:marLeft w:val="0"/>
              <w:marRight w:val="0"/>
              <w:marTop w:val="0"/>
              <w:marBottom w:val="0"/>
              <w:divBdr>
                <w:top w:val="none" w:sz="0" w:space="0" w:color="auto"/>
                <w:left w:val="none" w:sz="0" w:space="0" w:color="auto"/>
                <w:bottom w:val="none" w:sz="0" w:space="0" w:color="auto"/>
                <w:right w:val="none" w:sz="0" w:space="0" w:color="auto"/>
              </w:divBdr>
              <w:divsChild>
                <w:div w:id="1582983015">
                  <w:marLeft w:val="0"/>
                  <w:marRight w:val="0"/>
                  <w:marTop w:val="0"/>
                  <w:marBottom w:val="0"/>
                  <w:divBdr>
                    <w:top w:val="none" w:sz="0" w:space="0" w:color="auto"/>
                    <w:left w:val="none" w:sz="0" w:space="0" w:color="auto"/>
                    <w:bottom w:val="none" w:sz="0" w:space="0" w:color="auto"/>
                    <w:right w:val="none" w:sz="0" w:space="0" w:color="auto"/>
                  </w:divBdr>
                  <w:divsChild>
                    <w:div w:id="11031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91886">
          <w:marLeft w:val="0"/>
          <w:marRight w:val="0"/>
          <w:marTop w:val="1170"/>
          <w:marBottom w:val="0"/>
          <w:divBdr>
            <w:top w:val="none" w:sz="0" w:space="0" w:color="auto"/>
            <w:left w:val="none" w:sz="0" w:space="0" w:color="auto"/>
            <w:bottom w:val="none" w:sz="0" w:space="0" w:color="auto"/>
            <w:right w:val="none" w:sz="0" w:space="0" w:color="auto"/>
          </w:divBdr>
          <w:divsChild>
            <w:div w:id="141121135">
              <w:marLeft w:val="0"/>
              <w:marRight w:val="0"/>
              <w:marTop w:val="0"/>
              <w:marBottom w:val="0"/>
              <w:divBdr>
                <w:top w:val="none" w:sz="0" w:space="0" w:color="auto"/>
                <w:left w:val="none" w:sz="0" w:space="0" w:color="auto"/>
                <w:bottom w:val="none" w:sz="0" w:space="0" w:color="auto"/>
                <w:right w:val="none" w:sz="0" w:space="0" w:color="auto"/>
              </w:divBdr>
              <w:divsChild>
                <w:div w:id="777868067">
                  <w:marLeft w:val="0"/>
                  <w:marRight w:val="0"/>
                  <w:marTop w:val="0"/>
                  <w:marBottom w:val="0"/>
                  <w:divBdr>
                    <w:top w:val="none" w:sz="0" w:space="0" w:color="auto"/>
                    <w:left w:val="none" w:sz="0" w:space="0" w:color="auto"/>
                    <w:bottom w:val="none" w:sz="0" w:space="0" w:color="auto"/>
                    <w:right w:val="none" w:sz="0" w:space="0" w:color="auto"/>
                  </w:divBdr>
                  <w:divsChild>
                    <w:div w:id="1834831308">
                      <w:marLeft w:val="0"/>
                      <w:marRight w:val="0"/>
                      <w:marTop w:val="0"/>
                      <w:marBottom w:val="0"/>
                      <w:divBdr>
                        <w:top w:val="none" w:sz="0" w:space="0" w:color="auto"/>
                        <w:left w:val="none" w:sz="0" w:space="0" w:color="auto"/>
                        <w:bottom w:val="none" w:sz="0" w:space="0" w:color="auto"/>
                        <w:right w:val="none" w:sz="0" w:space="0" w:color="auto"/>
                      </w:divBdr>
                      <w:divsChild>
                        <w:div w:id="16392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92774">
          <w:marLeft w:val="0"/>
          <w:marRight w:val="0"/>
          <w:marTop w:val="0"/>
          <w:marBottom w:val="0"/>
          <w:divBdr>
            <w:top w:val="none" w:sz="0" w:space="0" w:color="auto"/>
            <w:left w:val="none" w:sz="0" w:space="0" w:color="auto"/>
            <w:bottom w:val="none" w:sz="0" w:space="0" w:color="auto"/>
            <w:right w:val="none" w:sz="0" w:space="0" w:color="auto"/>
          </w:divBdr>
          <w:divsChild>
            <w:div w:id="277611312">
              <w:marLeft w:val="0"/>
              <w:marRight w:val="0"/>
              <w:marTop w:val="0"/>
              <w:marBottom w:val="0"/>
              <w:divBdr>
                <w:top w:val="none" w:sz="0" w:space="0" w:color="auto"/>
                <w:left w:val="none" w:sz="0" w:space="0" w:color="auto"/>
                <w:bottom w:val="none" w:sz="0" w:space="0" w:color="auto"/>
                <w:right w:val="none" w:sz="0" w:space="0" w:color="auto"/>
              </w:divBdr>
              <w:divsChild>
                <w:div w:id="192963688">
                  <w:marLeft w:val="0"/>
                  <w:marRight w:val="0"/>
                  <w:marTop w:val="0"/>
                  <w:marBottom w:val="0"/>
                  <w:divBdr>
                    <w:top w:val="none" w:sz="0" w:space="0" w:color="auto"/>
                    <w:left w:val="none" w:sz="0" w:space="0" w:color="auto"/>
                    <w:bottom w:val="none" w:sz="0" w:space="0" w:color="auto"/>
                    <w:right w:val="none" w:sz="0" w:space="0" w:color="auto"/>
                  </w:divBdr>
                  <w:divsChild>
                    <w:div w:id="622617981">
                      <w:marLeft w:val="0"/>
                      <w:marRight w:val="0"/>
                      <w:marTop w:val="0"/>
                      <w:marBottom w:val="0"/>
                      <w:divBdr>
                        <w:top w:val="none" w:sz="0" w:space="0" w:color="auto"/>
                        <w:left w:val="none" w:sz="0" w:space="0" w:color="auto"/>
                        <w:bottom w:val="none" w:sz="0" w:space="0" w:color="auto"/>
                        <w:right w:val="none" w:sz="0" w:space="0" w:color="auto"/>
                      </w:divBdr>
                      <w:divsChild>
                        <w:div w:id="1105809809">
                          <w:marLeft w:val="0"/>
                          <w:marRight w:val="0"/>
                          <w:marTop w:val="0"/>
                          <w:marBottom w:val="0"/>
                          <w:divBdr>
                            <w:top w:val="none" w:sz="0" w:space="0" w:color="auto"/>
                            <w:left w:val="none" w:sz="0" w:space="0" w:color="auto"/>
                            <w:bottom w:val="none" w:sz="0" w:space="0" w:color="auto"/>
                            <w:right w:val="none" w:sz="0" w:space="0" w:color="auto"/>
                          </w:divBdr>
                        </w:div>
                        <w:div w:id="460465001">
                          <w:marLeft w:val="0"/>
                          <w:marRight w:val="0"/>
                          <w:marTop w:val="0"/>
                          <w:marBottom w:val="0"/>
                          <w:divBdr>
                            <w:top w:val="none" w:sz="0" w:space="0" w:color="auto"/>
                            <w:left w:val="none" w:sz="0" w:space="0" w:color="auto"/>
                            <w:bottom w:val="none" w:sz="0" w:space="0" w:color="auto"/>
                            <w:right w:val="none" w:sz="0" w:space="0" w:color="auto"/>
                          </w:divBdr>
                        </w:div>
                        <w:div w:id="2415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251544">
          <w:marLeft w:val="0"/>
          <w:marRight w:val="0"/>
          <w:marTop w:val="0"/>
          <w:marBottom w:val="0"/>
          <w:divBdr>
            <w:top w:val="none" w:sz="0" w:space="0" w:color="auto"/>
            <w:left w:val="none" w:sz="0" w:space="0" w:color="auto"/>
            <w:bottom w:val="none" w:sz="0" w:space="0" w:color="auto"/>
            <w:right w:val="none" w:sz="0" w:space="0" w:color="auto"/>
          </w:divBdr>
        </w:div>
        <w:div w:id="594827684">
          <w:marLeft w:val="0"/>
          <w:marRight w:val="0"/>
          <w:marTop w:val="0"/>
          <w:marBottom w:val="0"/>
          <w:divBdr>
            <w:top w:val="none" w:sz="0" w:space="0" w:color="auto"/>
            <w:left w:val="none" w:sz="0" w:space="0" w:color="auto"/>
            <w:bottom w:val="none" w:sz="0" w:space="0" w:color="auto"/>
            <w:right w:val="none" w:sz="0" w:space="0" w:color="auto"/>
          </w:divBdr>
          <w:divsChild>
            <w:div w:id="919363305">
              <w:marLeft w:val="0"/>
              <w:marRight w:val="0"/>
              <w:marTop w:val="0"/>
              <w:marBottom w:val="0"/>
              <w:divBdr>
                <w:top w:val="none" w:sz="0" w:space="0" w:color="auto"/>
                <w:left w:val="none" w:sz="0" w:space="0" w:color="auto"/>
                <w:bottom w:val="none" w:sz="0" w:space="0" w:color="auto"/>
                <w:right w:val="none" w:sz="0" w:space="0" w:color="auto"/>
              </w:divBdr>
              <w:divsChild>
                <w:div w:id="1965304617">
                  <w:marLeft w:val="0"/>
                  <w:marRight w:val="0"/>
                  <w:marTop w:val="0"/>
                  <w:marBottom w:val="0"/>
                  <w:divBdr>
                    <w:top w:val="none" w:sz="0" w:space="0" w:color="auto"/>
                    <w:left w:val="none" w:sz="0" w:space="0" w:color="auto"/>
                    <w:bottom w:val="none" w:sz="0" w:space="0" w:color="auto"/>
                    <w:right w:val="none" w:sz="0" w:space="0" w:color="auto"/>
                  </w:divBdr>
                </w:div>
                <w:div w:id="3434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8082">
          <w:marLeft w:val="0"/>
          <w:marRight w:val="0"/>
          <w:marTop w:val="0"/>
          <w:marBottom w:val="0"/>
          <w:divBdr>
            <w:top w:val="none" w:sz="0" w:space="0" w:color="auto"/>
            <w:left w:val="none" w:sz="0" w:space="0" w:color="auto"/>
            <w:bottom w:val="none" w:sz="0" w:space="0" w:color="auto"/>
            <w:right w:val="none" w:sz="0" w:space="0" w:color="auto"/>
          </w:divBdr>
          <w:divsChild>
            <w:div w:id="1557280111">
              <w:marLeft w:val="0"/>
              <w:marRight w:val="0"/>
              <w:marTop w:val="0"/>
              <w:marBottom w:val="0"/>
              <w:divBdr>
                <w:top w:val="none" w:sz="0" w:space="0" w:color="auto"/>
                <w:left w:val="none" w:sz="0" w:space="0" w:color="auto"/>
                <w:bottom w:val="none" w:sz="0" w:space="0" w:color="auto"/>
                <w:right w:val="none" w:sz="0" w:space="0" w:color="auto"/>
              </w:divBdr>
              <w:divsChild>
                <w:div w:id="134372384">
                  <w:marLeft w:val="0"/>
                  <w:marRight w:val="0"/>
                  <w:marTop w:val="0"/>
                  <w:marBottom w:val="0"/>
                  <w:divBdr>
                    <w:top w:val="none" w:sz="0" w:space="0" w:color="auto"/>
                    <w:left w:val="none" w:sz="0" w:space="0" w:color="auto"/>
                    <w:bottom w:val="none" w:sz="0" w:space="0" w:color="auto"/>
                    <w:right w:val="none" w:sz="0" w:space="0" w:color="auto"/>
                  </w:divBdr>
                  <w:divsChild>
                    <w:div w:id="1381052012">
                      <w:marLeft w:val="0"/>
                      <w:marRight w:val="0"/>
                      <w:marTop w:val="0"/>
                      <w:marBottom w:val="0"/>
                      <w:divBdr>
                        <w:top w:val="none" w:sz="0" w:space="0" w:color="auto"/>
                        <w:left w:val="none" w:sz="0" w:space="0" w:color="auto"/>
                        <w:bottom w:val="none" w:sz="0" w:space="0" w:color="auto"/>
                        <w:right w:val="none" w:sz="0" w:space="0" w:color="auto"/>
                      </w:divBdr>
                      <w:divsChild>
                        <w:div w:id="253901019">
                          <w:marLeft w:val="0"/>
                          <w:marRight w:val="0"/>
                          <w:marTop w:val="0"/>
                          <w:marBottom w:val="0"/>
                          <w:divBdr>
                            <w:top w:val="none" w:sz="0" w:space="0" w:color="auto"/>
                            <w:left w:val="none" w:sz="0" w:space="0" w:color="auto"/>
                            <w:bottom w:val="none" w:sz="0" w:space="0" w:color="auto"/>
                            <w:right w:val="none" w:sz="0" w:space="0" w:color="auto"/>
                          </w:divBdr>
                          <w:divsChild>
                            <w:div w:id="1147279972">
                              <w:marLeft w:val="0"/>
                              <w:marRight w:val="0"/>
                              <w:marTop w:val="0"/>
                              <w:marBottom w:val="0"/>
                              <w:divBdr>
                                <w:top w:val="none" w:sz="0" w:space="0" w:color="auto"/>
                                <w:left w:val="none" w:sz="0" w:space="0" w:color="auto"/>
                                <w:bottom w:val="none" w:sz="0" w:space="0" w:color="auto"/>
                                <w:right w:val="none" w:sz="0" w:space="0" w:color="auto"/>
                              </w:divBdr>
                            </w:div>
                          </w:divsChild>
                        </w:div>
                        <w:div w:id="336468988">
                          <w:marLeft w:val="0"/>
                          <w:marRight w:val="0"/>
                          <w:marTop w:val="0"/>
                          <w:marBottom w:val="0"/>
                          <w:divBdr>
                            <w:top w:val="none" w:sz="0" w:space="0" w:color="auto"/>
                            <w:left w:val="none" w:sz="0" w:space="0" w:color="auto"/>
                            <w:bottom w:val="none" w:sz="0" w:space="0" w:color="auto"/>
                            <w:right w:val="none" w:sz="0" w:space="0" w:color="auto"/>
                          </w:divBdr>
                          <w:divsChild>
                            <w:div w:id="1768040588">
                              <w:marLeft w:val="0"/>
                              <w:marRight w:val="0"/>
                              <w:marTop w:val="0"/>
                              <w:marBottom w:val="0"/>
                              <w:divBdr>
                                <w:top w:val="none" w:sz="0" w:space="0" w:color="auto"/>
                                <w:left w:val="none" w:sz="0" w:space="0" w:color="auto"/>
                                <w:bottom w:val="none" w:sz="0" w:space="0" w:color="auto"/>
                                <w:right w:val="none" w:sz="0" w:space="0" w:color="auto"/>
                              </w:divBdr>
                            </w:div>
                          </w:divsChild>
                        </w:div>
                        <w:div w:id="2102404979">
                          <w:marLeft w:val="0"/>
                          <w:marRight w:val="0"/>
                          <w:marTop w:val="0"/>
                          <w:marBottom w:val="0"/>
                          <w:divBdr>
                            <w:top w:val="none" w:sz="0" w:space="0" w:color="auto"/>
                            <w:left w:val="none" w:sz="0" w:space="0" w:color="auto"/>
                            <w:bottom w:val="none" w:sz="0" w:space="0" w:color="auto"/>
                            <w:right w:val="none" w:sz="0" w:space="0" w:color="auto"/>
                          </w:divBdr>
                          <w:divsChild>
                            <w:div w:id="1205941128">
                              <w:marLeft w:val="0"/>
                              <w:marRight w:val="0"/>
                              <w:marTop w:val="0"/>
                              <w:marBottom w:val="0"/>
                              <w:divBdr>
                                <w:top w:val="none" w:sz="0" w:space="0" w:color="auto"/>
                                <w:left w:val="none" w:sz="0" w:space="0" w:color="auto"/>
                                <w:bottom w:val="none" w:sz="0" w:space="0" w:color="auto"/>
                                <w:right w:val="none" w:sz="0" w:space="0" w:color="auto"/>
                              </w:divBdr>
                            </w:div>
                          </w:divsChild>
                        </w:div>
                        <w:div w:id="1211843290">
                          <w:marLeft w:val="0"/>
                          <w:marRight w:val="0"/>
                          <w:marTop w:val="0"/>
                          <w:marBottom w:val="0"/>
                          <w:divBdr>
                            <w:top w:val="none" w:sz="0" w:space="0" w:color="auto"/>
                            <w:left w:val="none" w:sz="0" w:space="0" w:color="auto"/>
                            <w:bottom w:val="none" w:sz="0" w:space="0" w:color="auto"/>
                            <w:right w:val="none" w:sz="0" w:space="0" w:color="auto"/>
                          </w:divBdr>
                          <w:divsChild>
                            <w:div w:id="20080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62749">
              <w:marLeft w:val="0"/>
              <w:marRight w:val="0"/>
              <w:marTop w:val="0"/>
              <w:marBottom w:val="0"/>
              <w:divBdr>
                <w:top w:val="none" w:sz="0" w:space="0" w:color="auto"/>
                <w:left w:val="none" w:sz="0" w:space="0" w:color="auto"/>
                <w:bottom w:val="none" w:sz="0" w:space="0" w:color="auto"/>
                <w:right w:val="none" w:sz="0" w:space="0" w:color="auto"/>
              </w:divBdr>
              <w:divsChild>
                <w:div w:id="1248729746">
                  <w:marLeft w:val="0"/>
                  <w:marRight w:val="0"/>
                  <w:marTop w:val="0"/>
                  <w:marBottom w:val="0"/>
                  <w:divBdr>
                    <w:top w:val="none" w:sz="0" w:space="0" w:color="auto"/>
                    <w:left w:val="none" w:sz="0" w:space="0" w:color="auto"/>
                    <w:bottom w:val="none" w:sz="0" w:space="0" w:color="auto"/>
                    <w:right w:val="none" w:sz="0" w:space="0" w:color="auto"/>
                  </w:divBdr>
                  <w:divsChild>
                    <w:div w:id="174030675">
                      <w:marLeft w:val="0"/>
                      <w:marRight w:val="0"/>
                      <w:marTop w:val="0"/>
                      <w:marBottom w:val="0"/>
                      <w:divBdr>
                        <w:top w:val="none" w:sz="0" w:space="0" w:color="auto"/>
                        <w:left w:val="none" w:sz="0" w:space="0" w:color="auto"/>
                        <w:bottom w:val="none" w:sz="0" w:space="0" w:color="auto"/>
                        <w:right w:val="none" w:sz="0" w:space="0" w:color="auto"/>
                      </w:divBdr>
                      <w:divsChild>
                        <w:div w:id="1515149525">
                          <w:marLeft w:val="0"/>
                          <w:marRight w:val="0"/>
                          <w:marTop w:val="0"/>
                          <w:marBottom w:val="0"/>
                          <w:divBdr>
                            <w:top w:val="none" w:sz="0" w:space="0" w:color="auto"/>
                            <w:left w:val="none" w:sz="0" w:space="0" w:color="auto"/>
                            <w:bottom w:val="none" w:sz="0" w:space="0" w:color="auto"/>
                            <w:right w:val="none" w:sz="0" w:space="0" w:color="auto"/>
                          </w:divBdr>
                          <w:divsChild>
                            <w:div w:id="313341898">
                              <w:marLeft w:val="0"/>
                              <w:marRight w:val="0"/>
                              <w:marTop w:val="0"/>
                              <w:marBottom w:val="0"/>
                              <w:divBdr>
                                <w:top w:val="none" w:sz="0" w:space="0" w:color="auto"/>
                                <w:left w:val="none" w:sz="0" w:space="0" w:color="auto"/>
                                <w:bottom w:val="none" w:sz="0" w:space="0" w:color="auto"/>
                                <w:right w:val="none" w:sz="0" w:space="0" w:color="auto"/>
                              </w:divBdr>
                              <w:divsChild>
                                <w:div w:id="2132555780">
                                  <w:marLeft w:val="0"/>
                                  <w:marRight w:val="0"/>
                                  <w:marTop w:val="0"/>
                                  <w:marBottom w:val="0"/>
                                  <w:divBdr>
                                    <w:top w:val="none" w:sz="0" w:space="0" w:color="auto"/>
                                    <w:left w:val="none" w:sz="0" w:space="0" w:color="auto"/>
                                    <w:bottom w:val="none" w:sz="0" w:space="0" w:color="auto"/>
                                    <w:right w:val="none" w:sz="0" w:space="0" w:color="auto"/>
                                  </w:divBdr>
                                </w:div>
                                <w:div w:id="1426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ccani.it/games/artusi/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1300</Words>
  <Characters>7414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2016-11-18T08:18:00Z</dcterms:created>
  <dcterms:modified xsi:type="dcterms:W3CDTF">2016-11-18T08:20:00Z</dcterms:modified>
</cp:coreProperties>
</file>