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34" w:rsidRPr="002B7CAA" w:rsidRDefault="002B7C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CONGR. fasc. 141, 1962, P. Marco Tentorio, </w:t>
      </w:r>
      <w:r>
        <w:rPr>
          <w:b/>
          <w:i/>
          <w:sz w:val="28"/>
          <w:szCs w:val="28"/>
        </w:rPr>
        <w:t xml:space="preserve">La grammatica latina in lingua italiana di Fr. Visone crs, </w:t>
      </w:r>
      <w:r>
        <w:rPr>
          <w:b/>
          <w:sz w:val="28"/>
          <w:szCs w:val="28"/>
        </w:rPr>
        <w:t>pag. 137-140</w:t>
      </w:r>
      <w:bookmarkStart w:id="0" w:name="_GoBack"/>
      <w:bookmarkEnd w:id="0"/>
    </w:p>
    <w:sectPr w:rsidR="00683334" w:rsidRPr="002B7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AA"/>
    <w:rsid w:val="002B7CAA"/>
    <w:rsid w:val="0068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2018-01-09T05:28:00Z</dcterms:created>
  <dcterms:modified xsi:type="dcterms:W3CDTF">2018-01-09T05:32:00Z</dcterms:modified>
</cp:coreProperties>
</file>