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7F" w:rsidRPr="00D22F7F" w:rsidRDefault="00D22F7F" w:rsidP="00D22F7F">
      <w:pPr>
        <w:jc w:val="center"/>
        <w:rPr>
          <w:b/>
          <w:sz w:val="32"/>
          <w:szCs w:val="32"/>
        </w:rPr>
      </w:pPr>
      <w:r w:rsidRPr="00D22F7F">
        <w:rPr>
          <w:b/>
          <w:sz w:val="32"/>
          <w:szCs w:val="32"/>
        </w:rPr>
        <w:t>A cura di Padre Secondo Brunelli crs</w:t>
      </w:r>
    </w:p>
    <w:p w:rsidR="00D22F7F" w:rsidRPr="00D22F7F" w:rsidRDefault="00D22F7F" w:rsidP="00D22F7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60BB5F1D">
            <wp:extent cx="3176270" cy="44259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F7F">
        <w:rPr>
          <w:sz w:val="32"/>
          <w:szCs w:val="32"/>
        </w:rPr>
        <w:t xml:space="preserve">    </w:t>
      </w:r>
    </w:p>
    <w:p w:rsidR="00D22F7F" w:rsidRPr="00D22F7F" w:rsidRDefault="00D22F7F" w:rsidP="00D22F7F">
      <w:pPr>
        <w:jc w:val="center"/>
        <w:rPr>
          <w:sz w:val="24"/>
          <w:szCs w:val="24"/>
        </w:rPr>
      </w:pPr>
      <w:r w:rsidRPr="00D22F7F">
        <w:rPr>
          <w:sz w:val="24"/>
          <w:szCs w:val="24"/>
        </w:rPr>
        <w:t xml:space="preserve">       Corbetta, Gesù portacroce, stemma dei Padri Somaschi</w:t>
      </w:r>
    </w:p>
    <w:p w:rsidR="00D22F7F" w:rsidRPr="00D22F7F" w:rsidRDefault="00D22F7F" w:rsidP="00D22F7F">
      <w:pPr>
        <w:jc w:val="center"/>
        <w:rPr>
          <w:sz w:val="32"/>
          <w:szCs w:val="32"/>
        </w:rPr>
      </w:pPr>
    </w:p>
    <w:p w:rsidR="00D22F7F" w:rsidRPr="00D22F7F" w:rsidRDefault="00D22F7F" w:rsidP="00D22F7F">
      <w:pPr>
        <w:jc w:val="center"/>
        <w:rPr>
          <w:b/>
          <w:sz w:val="40"/>
          <w:szCs w:val="40"/>
        </w:rPr>
      </w:pPr>
      <w:r w:rsidRPr="00D22F7F">
        <w:rPr>
          <w:b/>
          <w:sz w:val="40"/>
          <w:szCs w:val="40"/>
        </w:rPr>
        <w:t>SOMASCHI E CASE SOMASCHE</w:t>
      </w:r>
    </w:p>
    <w:p w:rsidR="00D22F7F" w:rsidRPr="00D22F7F" w:rsidRDefault="00D22F7F" w:rsidP="00D22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1812</w:t>
      </w:r>
    </w:p>
    <w:p w:rsidR="00D22F7F" w:rsidRPr="00D22F7F" w:rsidRDefault="00D22F7F" w:rsidP="00D22F7F">
      <w:pPr>
        <w:jc w:val="center"/>
        <w:rPr>
          <w:b/>
          <w:sz w:val="40"/>
          <w:szCs w:val="40"/>
        </w:rPr>
      </w:pPr>
    </w:p>
    <w:p w:rsidR="00D22F7F" w:rsidRPr="00D22F7F" w:rsidRDefault="00D22F7F" w:rsidP="00D22F7F">
      <w:pPr>
        <w:jc w:val="center"/>
        <w:rPr>
          <w:sz w:val="32"/>
          <w:szCs w:val="32"/>
        </w:rPr>
      </w:pPr>
    </w:p>
    <w:p w:rsidR="00D22F7F" w:rsidRPr="00D22F7F" w:rsidRDefault="00D22F7F" w:rsidP="00D22F7F">
      <w:pPr>
        <w:jc w:val="center"/>
        <w:rPr>
          <w:sz w:val="32"/>
          <w:szCs w:val="32"/>
        </w:rPr>
      </w:pPr>
    </w:p>
    <w:p w:rsidR="00D22F7F" w:rsidRPr="00D22F7F" w:rsidRDefault="00D22F7F" w:rsidP="00D22F7F">
      <w:pPr>
        <w:jc w:val="center"/>
        <w:rPr>
          <w:sz w:val="32"/>
          <w:szCs w:val="32"/>
        </w:rPr>
      </w:pPr>
      <w:r w:rsidRPr="00D22F7F">
        <w:rPr>
          <w:sz w:val="32"/>
          <w:szCs w:val="32"/>
        </w:rPr>
        <w:t xml:space="preserve">   </w:t>
      </w:r>
    </w:p>
    <w:p w:rsidR="00D22F7F" w:rsidRPr="00D22F7F" w:rsidRDefault="00D22F7F" w:rsidP="00D22F7F">
      <w:pPr>
        <w:jc w:val="center"/>
        <w:rPr>
          <w:b/>
          <w:sz w:val="32"/>
          <w:szCs w:val="32"/>
        </w:rPr>
      </w:pPr>
      <w:r w:rsidRPr="00D22F7F">
        <w:rPr>
          <w:b/>
          <w:sz w:val="32"/>
          <w:szCs w:val="32"/>
        </w:rPr>
        <w:t>Mestre 11.2.2020</w:t>
      </w:r>
    </w:p>
    <w:p w:rsidR="00B6146D" w:rsidRPr="008E5535" w:rsidRDefault="00D22F7F" w:rsidP="00D22F7F">
      <w:pPr>
        <w:jc w:val="both"/>
        <w:rPr>
          <w:b/>
          <w:sz w:val="28"/>
          <w:szCs w:val="28"/>
        </w:rPr>
      </w:pPr>
      <w:r w:rsidRPr="008E5535">
        <w:rPr>
          <w:b/>
          <w:sz w:val="28"/>
          <w:szCs w:val="28"/>
        </w:rPr>
        <w:lastRenderedPageBreak/>
        <w:t>AMELIA 181</w:t>
      </w:r>
      <w:r w:rsidRPr="008E5535">
        <w:rPr>
          <w:b/>
          <w:sz w:val="28"/>
          <w:szCs w:val="28"/>
        </w:rPr>
        <w:t>2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1810-1915: soppressione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Riapertura del Collegio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CASALE 1812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Nel 1799 il Collegio di Casale è soppresso.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1799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Anche senza i Somaschi funzionano le scuole classiche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1800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Anche senza i Somaschi funzionano le scuole classiche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1801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Anche senza i Somaschi funzionano le scuole classiche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1802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Anche senza i Somaschi funzionano le scuole classiche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1803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Anche senza i Somaschi funzionano le scuole classiche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Nel 1804, Napoleone trasferisce nel Collegio di Casale il Liceo Classico di Alessandria e nel 1805 trasferisce alla città di Casale i benefici della fondazione Trevigi: 15 ragazzi vi saranno educati gratuitamente.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1804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  <w:r w:rsidRPr="008E5535">
        <w:rPr>
          <w:bCs/>
          <w:sz w:val="28"/>
          <w:szCs w:val="28"/>
        </w:rPr>
        <w:t>Anche senza i Somaschi funzionano le scuole classiche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1805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1806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1814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lastRenderedPageBreak/>
        <w:t>Il 22.10.1814, Re Vittorio Emanuele accorda a Casale il Collegio e il locale per le medesime e nomina P. Natta a Rettore.</w:t>
      </w:r>
    </w:p>
    <w:p w:rsidR="00C9789D" w:rsidRPr="008E5535" w:rsidRDefault="00C9789D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Il 23.10.1814, il Ministro Vidua comunica a P. Natta la nomina a Rettore del Collegio.</w:t>
      </w:r>
    </w:p>
    <w:p w:rsidR="00C9789D" w:rsidRPr="008E5535" w:rsidRDefault="00C9789D" w:rsidP="00C9789D">
      <w:pPr>
        <w:jc w:val="both"/>
        <w:rPr>
          <w:bCs/>
          <w:sz w:val="28"/>
          <w:szCs w:val="28"/>
        </w:rPr>
      </w:pPr>
    </w:p>
    <w:p w:rsidR="008E5535" w:rsidRPr="008E5535" w:rsidRDefault="008E5535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COMO COLLEGIO GALLIO 1812</w:t>
      </w:r>
    </w:p>
    <w:p w:rsidR="008E5535" w:rsidRPr="008E5535" w:rsidRDefault="008E5535" w:rsidP="008E5535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Bellocchio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Cometti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Locatelli Carlo*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1812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Ex somasco!</w:t>
            </w: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Pasqualigo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Pisoni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Robustelli Odoardo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E5535" w:rsidRPr="008E5535" w:rsidTr="00B2097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P. Sormani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Arrivo</w:t>
            </w:r>
          </w:p>
        </w:tc>
      </w:tr>
    </w:tbl>
    <w:p w:rsidR="008E5535" w:rsidRPr="008E5535" w:rsidRDefault="008E5535" w:rsidP="00C9789D">
      <w:pPr>
        <w:jc w:val="both"/>
        <w:rPr>
          <w:bCs/>
          <w:sz w:val="28"/>
          <w:szCs w:val="28"/>
        </w:rPr>
      </w:pPr>
    </w:p>
    <w:p w:rsidR="008E5535" w:rsidRPr="008E5535" w:rsidRDefault="008E5535" w:rsidP="00C9789D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FOSSANO 1812</w:t>
      </w:r>
    </w:p>
    <w:p w:rsidR="008E5535" w:rsidRPr="008E5535" w:rsidRDefault="008E5535" w:rsidP="008E5535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Nel settembre 1802, per decreto del Governo Francese la Provincia Piemontese scompare con la soppressione di tutte le case religiose del Piemonte.</w:t>
      </w:r>
    </w:p>
    <w:p w:rsidR="008E5535" w:rsidRPr="008E5535" w:rsidRDefault="008E5535" w:rsidP="008E5535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1802</w:t>
      </w:r>
    </w:p>
    <w:p w:rsidR="008E5535" w:rsidRPr="008E5535" w:rsidRDefault="008E5535" w:rsidP="008E5535">
      <w:pPr>
        <w:jc w:val="both"/>
        <w:rPr>
          <w:b/>
          <w:bCs/>
          <w:sz w:val="28"/>
          <w:szCs w:val="28"/>
        </w:rPr>
      </w:pPr>
    </w:p>
    <w:p w:rsidR="008E5535" w:rsidRPr="008E5535" w:rsidRDefault="008E5535" w:rsidP="008E5535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GENOVA MADDALENA 1812</w:t>
      </w:r>
    </w:p>
    <w:p w:rsidR="008E5535" w:rsidRPr="008E5535" w:rsidRDefault="008E5535" w:rsidP="008E5535">
      <w:pPr>
        <w:jc w:val="both"/>
        <w:rPr>
          <w:b/>
          <w:bCs/>
          <w:sz w:val="28"/>
          <w:szCs w:val="28"/>
        </w:rPr>
      </w:pPr>
      <w:r w:rsidRPr="008E5535">
        <w:rPr>
          <w:b/>
          <w:bCs/>
          <w:sz w:val="28"/>
          <w:szCs w:val="28"/>
        </w:rPr>
        <w:t>1812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E5535" w:rsidRPr="008E5535" w:rsidTr="00B209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lastRenderedPageBreak/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Prevosto secolare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  <w:r w:rsidRPr="008E5535">
              <w:rPr>
                <w:bCs/>
                <w:i/>
                <w:sz w:val="28"/>
                <w:szCs w:val="28"/>
              </w:rPr>
              <w:t>3.3.1812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35" w:rsidRPr="008E5535" w:rsidRDefault="008E5535" w:rsidP="008E5535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E5535" w:rsidRPr="008E5535" w:rsidRDefault="008E5535" w:rsidP="008E5535">
      <w:pPr>
        <w:jc w:val="both"/>
        <w:rPr>
          <w:b/>
          <w:bCs/>
          <w:sz w:val="32"/>
          <w:szCs w:val="32"/>
        </w:rPr>
      </w:pPr>
    </w:p>
    <w:p w:rsidR="008E5535" w:rsidRDefault="008E5535" w:rsidP="00C9789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1812</w:t>
      </w:r>
    </w:p>
    <w:p w:rsidR="008E5535" w:rsidRPr="008E5535" w:rsidRDefault="008E5535" w:rsidP="008E5535">
      <w:pPr>
        <w:jc w:val="both"/>
        <w:rPr>
          <w:b/>
          <w:bCs/>
          <w:sz w:val="32"/>
          <w:szCs w:val="32"/>
        </w:rPr>
      </w:pPr>
      <w:r w:rsidRPr="008E5535">
        <w:rPr>
          <w:b/>
          <w:bCs/>
          <w:sz w:val="32"/>
          <w:szCs w:val="32"/>
        </w:rPr>
        <w:t>1812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2688"/>
        <w:gridCol w:w="1295"/>
        <w:gridCol w:w="2627"/>
      </w:tblGrid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  <w:lang w:val="fr-FR"/>
              </w:rPr>
            </w:pPr>
            <w:r w:rsidRPr="008E5535">
              <w:rPr>
                <w:bCs/>
                <w:sz w:val="32"/>
                <w:szCs w:val="32"/>
                <w:lang w:val="fr-FR"/>
              </w:rPr>
              <w:t>D. De Bernardis Carlo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Secolare</w:t>
            </w: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P. Ghiringhelli GBattista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Presente</w:t>
            </w: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P. Guioni  Carlo Antonio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P. Guioni Giannantonio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P. Maglione Marco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Vicepreposito</w:t>
            </w: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Fr. Molinari Giac Geremia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P. Riva Girolamo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Presente</w:t>
            </w: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  <w:tr w:rsidR="008E5535" w:rsidRPr="008E5535" w:rsidTr="00B2097D">
        <w:tc>
          <w:tcPr>
            <w:tcW w:w="3189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  <w:r w:rsidRPr="008E5535">
              <w:rPr>
                <w:bCs/>
                <w:sz w:val="32"/>
                <w:szCs w:val="32"/>
              </w:rPr>
              <w:t>Fr. Zoppi Vincenzo</w:t>
            </w:r>
          </w:p>
        </w:tc>
        <w:tc>
          <w:tcPr>
            <w:tcW w:w="2701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668" w:type="dxa"/>
          </w:tcPr>
          <w:p w:rsidR="008E5535" w:rsidRPr="008E5535" w:rsidRDefault="008E5535" w:rsidP="008E5535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8E5535" w:rsidRDefault="008E5535" w:rsidP="00C9789D">
      <w:pPr>
        <w:jc w:val="both"/>
        <w:rPr>
          <w:bCs/>
          <w:sz w:val="32"/>
          <w:szCs w:val="32"/>
        </w:rPr>
      </w:pPr>
    </w:p>
    <w:p w:rsidR="008E5535" w:rsidRDefault="008E5535" w:rsidP="00C9789D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MACERATA 1812</w:t>
      </w:r>
    </w:p>
    <w:p w:rsidR="008E5535" w:rsidRDefault="008E5535" w:rsidP="008E5535">
      <w:pPr>
        <w:jc w:val="both"/>
        <w:rPr>
          <w:bCs/>
          <w:sz w:val="32"/>
          <w:szCs w:val="32"/>
        </w:rPr>
      </w:pPr>
      <w:r w:rsidRPr="00042F11">
        <w:rPr>
          <w:bCs/>
          <w:sz w:val="32"/>
          <w:szCs w:val="32"/>
        </w:rPr>
        <w:t>1811-1817</w:t>
      </w:r>
      <w:r w:rsidR="00042F11">
        <w:rPr>
          <w:bCs/>
          <w:sz w:val="32"/>
          <w:szCs w:val="32"/>
        </w:rPr>
        <w:t>, nessun riferimento</w:t>
      </w:r>
    </w:p>
    <w:p w:rsidR="00042F11" w:rsidRDefault="00042F11" w:rsidP="008E5535">
      <w:pPr>
        <w:jc w:val="both"/>
        <w:rPr>
          <w:bCs/>
          <w:sz w:val="32"/>
          <w:szCs w:val="32"/>
        </w:rPr>
      </w:pPr>
    </w:p>
    <w:p w:rsidR="00042F11" w:rsidRDefault="00042F11" w:rsidP="008E553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S. Maria Secreta 1812</w:t>
      </w:r>
    </w:p>
    <w:p w:rsidR="00042F11" w:rsidRPr="00042F11" w:rsidRDefault="00042F11" w:rsidP="00042F11">
      <w:pPr>
        <w:jc w:val="both"/>
        <w:rPr>
          <w:b/>
          <w:bCs/>
          <w:sz w:val="32"/>
          <w:szCs w:val="32"/>
        </w:rPr>
      </w:pPr>
      <w:r w:rsidRPr="00042F11">
        <w:rPr>
          <w:b/>
          <w:bCs/>
          <w:sz w:val="32"/>
          <w:szCs w:val="32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042F11" w:rsidRPr="00042F11" w:rsidTr="00B2097D">
        <w:tc>
          <w:tcPr>
            <w:tcW w:w="3130" w:type="dxa"/>
          </w:tcPr>
          <w:p w:rsidR="00042F11" w:rsidRPr="00042F11" w:rsidRDefault="00042F11" w:rsidP="00042F11">
            <w:pPr>
              <w:jc w:val="both"/>
              <w:rPr>
                <w:bCs/>
                <w:sz w:val="32"/>
                <w:szCs w:val="32"/>
              </w:rPr>
            </w:pPr>
            <w:r w:rsidRPr="00042F11">
              <w:rPr>
                <w:bCs/>
                <w:sz w:val="32"/>
                <w:szCs w:val="32"/>
              </w:rPr>
              <w:t>P. Monti Gianbattista</w:t>
            </w:r>
          </w:p>
        </w:tc>
        <w:tc>
          <w:tcPr>
            <w:tcW w:w="2520" w:type="dxa"/>
          </w:tcPr>
          <w:p w:rsidR="00042F11" w:rsidRPr="00042F11" w:rsidRDefault="00042F11" w:rsidP="00042F11">
            <w:pPr>
              <w:jc w:val="both"/>
              <w:rPr>
                <w:bCs/>
                <w:sz w:val="32"/>
                <w:szCs w:val="32"/>
              </w:rPr>
            </w:pPr>
            <w:r w:rsidRPr="00042F11">
              <w:rPr>
                <w:bCs/>
                <w:sz w:val="32"/>
                <w:szCs w:val="32"/>
              </w:rPr>
              <w:t>Curato</w:t>
            </w:r>
          </w:p>
        </w:tc>
        <w:tc>
          <w:tcPr>
            <w:tcW w:w="1683" w:type="dxa"/>
          </w:tcPr>
          <w:p w:rsidR="00042F11" w:rsidRPr="00042F11" w:rsidRDefault="00042F11" w:rsidP="00042F11">
            <w:pPr>
              <w:jc w:val="both"/>
              <w:rPr>
                <w:bCs/>
                <w:sz w:val="32"/>
                <w:szCs w:val="32"/>
              </w:rPr>
            </w:pPr>
            <w:r w:rsidRPr="00042F11">
              <w:rPr>
                <w:bCs/>
                <w:sz w:val="32"/>
                <w:szCs w:val="32"/>
              </w:rPr>
              <w:t>5.1.1812</w:t>
            </w:r>
          </w:p>
        </w:tc>
        <w:tc>
          <w:tcPr>
            <w:tcW w:w="2445" w:type="dxa"/>
          </w:tcPr>
          <w:p w:rsidR="00042F11" w:rsidRPr="00042F11" w:rsidRDefault="00042F11" w:rsidP="00042F11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042F11" w:rsidRDefault="00042F11" w:rsidP="008E5535">
      <w:pPr>
        <w:jc w:val="both"/>
        <w:rPr>
          <w:bCs/>
          <w:sz w:val="32"/>
          <w:szCs w:val="32"/>
        </w:rPr>
      </w:pPr>
    </w:p>
    <w:p w:rsidR="00042F11" w:rsidRDefault="00042F11" w:rsidP="008E553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MILANO S. PIETRO IN GESSATE 1812</w:t>
      </w:r>
    </w:p>
    <w:p w:rsidR="00042F11" w:rsidRDefault="00042F11" w:rsidP="008E5535">
      <w:pPr>
        <w:jc w:val="both"/>
        <w:rPr>
          <w:bCs/>
          <w:sz w:val="32"/>
          <w:szCs w:val="32"/>
        </w:rPr>
      </w:pPr>
      <w:r w:rsidRPr="00042F11">
        <w:rPr>
          <w:bCs/>
          <w:sz w:val="32"/>
          <w:szCs w:val="32"/>
        </w:rPr>
        <w:t>1809-1814, nessun riferimento</w:t>
      </w:r>
    </w:p>
    <w:p w:rsidR="00042F11" w:rsidRDefault="00042F11" w:rsidP="008E5535">
      <w:pPr>
        <w:jc w:val="both"/>
        <w:rPr>
          <w:bCs/>
          <w:sz w:val="32"/>
          <w:szCs w:val="32"/>
        </w:rPr>
      </w:pPr>
    </w:p>
    <w:p w:rsidR="00042F11" w:rsidRDefault="00042F11" w:rsidP="008E5535">
      <w:pPr>
        <w:jc w:val="both"/>
        <w:rPr>
          <w:b/>
          <w:bCs/>
          <w:sz w:val="32"/>
          <w:szCs w:val="32"/>
        </w:rPr>
      </w:pPr>
      <w:r w:rsidRPr="00042F11">
        <w:rPr>
          <w:b/>
          <w:bCs/>
          <w:sz w:val="32"/>
          <w:szCs w:val="32"/>
        </w:rPr>
        <w:t>NOVI 1812</w:t>
      </w:r>
    </w:p>
    <w:p w:rsidR="00042F11" w:rsidRDefault="00042F11" w:rsidP="008E5535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1807-1815, nessun riferimento</w:t>
      </w:r>
    </w:p>
    <w:p w:rsidR="00042F11" w:rsidRDefault="00042F11" w:rsidP="008E5535">
      <w:pPr>
        <w:jc w:val="both"/>
        <w:rPr>
          <w:bCs/>
          <w:sz w:val="32"/>
          <w:szCs w:val="32"/>
        </w:rPr>
      </w:pPr>
    </w:p>
    <w:p w:rsidR="00042F11" w:rsidRDefault="00042F11" w:rsidP="008E553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PIACENZA 1812</w:t>
      </w:r>
    </w:p>
    <w:p w:rsidR="00042F11" w:rsidRDefault="005C37F8" w:rsidP="008E5535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1793-1824, nessun riferimento</w:t>
      </w:r>
    </w:p>
    <w:p w:rsidR="005C37F8" w:rsidRDefault="005C37F8" w:rsidP="008E5535">
      <w:pPr>
        <w:jc w:val="both"/>
        <w:rPr>
          <w:bCs/>
          <w:sz w:val="32"/>
          <w:szCs w:val="32"/>
        </w:rPr>
      </w:pPr>
    </w:p>
    <w:p w:rsidR="005C37F8" w:rsidRDefault="005C37F8" w:rsidP="008E553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1812</w:t>
      </w: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Non esiste copia di Atti per gli anni 1811, 1812, 1813, 1814, causa la soppressione.</w:t>
      </w:r>
    </w:p>
    <w:p w:rsidR="005C37F8" w:rsidRDefault="005C37F8" w:rsidP="008E5535">
      <w:pPr>
        <w:jc w:val="both"/>
        <w:rPr>
          <w:bCs/>
          <w:sz w:val="32"/>
          <w:szCs w:val="32"/>
        </w:rPr>
      </w:pP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ROMA SS. NICOLA E BIAGIO 1812</w:t>
      </w: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2665"/>
        <w:gridCol w:w="1418"/>
        <w:gridCol w:w="2591"/>
      </w:tblGrid>
      <w:tr w:rsidR="005C37F8" w:rsidRPr="005C37F8" w:rsidTr="00B2097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Pr="005C37F8" w:rsidRDefault="005C37F8" w:rsidP="005C37F8">
            <w:pPr>
              <w:jc w:val="both"/>
              <w:rPr>
                <w:bCs/>
                <w:i/>
                <w:sz w:val="32"/>
                <w:szCs w:val="32"/>
              </w:rPr>
            </w:pPr>
            <w:r w:rsidRPr="005C37F8">
              <w:rPr>
                <w:bCs/>
                <w:i/>
                <w:sz w:val="32"/>
                <w:szCs w:val="32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Pr="005C37F8" w:rsidRDefault="005C37F8" w:rsidP="005C37F8">
            <w:pPr>
              <w:jc w:val="both"/>
              <w:rPr>
                <w:bCs/>
                <w:i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Pr="005C37F8" w:rsidRDefault="005C37F8" w:rsidP="005C37F8">
            <w:pPr>
              <w:jc w:val="both"/>
              <w:rPr>
                <w:bCs/>
                <w:i/>
                <w:sz w:val="32"/>
                <w:szCs w:val="32"/>
              </w:rPr>
            </w:pPr>
            <w:r w:rsidRPr="005C37F8">
              <w:rPr>
                <w:bCs/>
                <w:i/>
                <w:sz w:val="32"/>
                <w:szCs w:val="32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F8" w:rsidRPr="005C37F8" w:rsidRDefault="005C37F8" w:rsidP="005C37F8">
            <w:pPr>
              <w:jc w:val="both"/>
              <w:rPr>
                <w:bCs/>
                <w:i/>
                <w:sz w:val="32"/>
                <w:szCs w:val="32"/>
              </w:rPr>
            </w:pPr>
          </w:p>
        </w:tc>
      </w:tr>
    </w:tbl>
    <w:p w:rsidR="005C37F8" w:rsidRDefault="005C37F8" w:rsidP="008E5535">
      <w:pPr>
        <w:jc w:val="both"/>
        <w:rPr>
          <w:bCs/>
          <w:sz w:val="32"/>
          <w:szCs w:val="32"/>
        </w:rPr>
      </w:pPr>
    </w:p>
    <w:p w:rsidR="005C37F8" w:rsidRDefault="005C37F8" w:rsidP="008E553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1812</w:t>
      </w: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25.4.1810</w:t>
      </w: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A Parigi Napoleone decreta la soppressione generale</w:t>
      </w: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delle Religioni</w:t>
      </w: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maschili e femminili</w:t>
      </w: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</w:p>
    <w:p w:rsidR="005C37F8" w:rsidRPr="005C37F8" w:rsidRDefault="005C37F8" w:rsidP="005C37F8">
      <w:pPr>
        <w:jc w:val="both"/>
        <w:rPr>
          <w:b/>
          <w:bCs/>
          <w:sz w:val="32"/>
          <w:szCs w:val="32"/>
        </w:rPr>
      </w:pPr>
      <w:r w:rsidRPr="005C37F8">
        <w:rPr>
          <w:b/>
          <w:bCs/>
          <w:sz w:val="32"/>
          <w:szCs w:val="32"/>
        </w:rPr>
        <w:t>Restano a Somasca:</w:t>
      </w:r>
    </w:p>
    <w:p w:rsidR="005C37F8" w:rsidRPr="005C37F8" w:rsidRDefault="005C37F8" w:rsidP="005C37F8">
      <w:pPr>
        <w:jc w:val="both"/>
        <w:rPr>
          <w:bCs/>
          <w:sz w:val="32"/>
          <w:szCs w:val="32"/>
        </w:rPr>
      </w:pPr>
      <w:r w:rsidRPr="005C37F8">
        <w:rPr>
          <w:bCs/>
          <w:sz w:val="32"/>
          <w:szCs w:val="32"/>
        </w:rPr>
        <w:t>P. Maranese Carlo</w:t>
      </w:r>
      <w:r w:rsidRPr="005C37F8">
        <w:rPr>
          <w:bCs/>
          <w:sz w:val="32"/>
          <w:szCs w:val="32"/>
        </w:rPr>
        <w:tab/>
      </w:r>
      <w:r w:rsidRPr="005C37F8">
        <w:rPr>
          <w:bCs/>
          <w:sz w:val="32"/>
          <w:szCs w:val="32"/>
        </w:rPr>
        <w:tab/>
        <w:t>Curato</w:t>
      </w:r>
    </w:p>
    <w:p w:rsidR="005C37F8" w:rsidRPr="005C37F8" w:rsidRDefault="005C37F8" w:rsidP="005C37F8">
      <w:pPr>
        <w:jc w:val="both"/>
        <w:rPr>
          <w:bCs/>
          <w:sz w:val="32"/>
          <w:szCs w:val="32"/>
        </w:rPr>
      </w:pPr>
      <w:r w:rsidRPr="005C37F8">
        <w:rPr>
          <w:bCs/>
          <w:sz w:val="32"/>
          <w:szCs w:val="32"/>
        </w:rPr>
        <w:t xml:space="preserve">Sac. Pozzo Giuseppe </w:t>
      </w:r>
      <w:r w:rsidRPr="005C37F8">
        <w:rPr>
          <w:bCs/>
          <w:sz w:val="32"/>
          <w:szCs w:val="32"/>
        </w:rPr>
        <w:tab/>
        <w:t>Coadiutore</w:t>
      </w:r>
    </w:p>
    <w:p w:rsidR="005C37F8" w:rsidRPr="005C37F8" w:rsidRDefault="005C37F8" w:rsidP="005C37F8">
      <w:pPr>
        <w:jc w:val="both"/>
        <w:rPr>
          <w:bCs/>
          <w:sz w:val="32"/>
          <w:szCs w:val="32"/>
        </w:rPr>
      </w:pPr>
      <w:r w:rsidRPr="005C37F8">
        <w:rPr>
          <w:bCs/>
          <w:sz w:val="32"/>
          <w:szCs w:val="32"/>
        </w:rPr>
        <w:t>Nel 1810, sono venduti i beni spettanti al Collegio di San Bartolomeo.</w:t>
      </w:r>
    </w:p>
    <w:p w:rsidR="005C37F8" w:rsidRPr="005C37F8" w:rsidRDefault="005C37F8" w:rsidP="005C37F8">
      <w:pPr>
        <w:jc w:val="both"/>
        <w:rPr>
          <w:bCs/>
          <w:sz w:val="32"/>
          <w:szCs w:val="32"/>
        </w:rPr>
      </w:pPr>
      <w:r w:rsidRPr="005C37F8">
        <w:rPr>
          <w:bCs/>
          <w:sz w:val="32"/>
          <w:szCs w:val="32"/>
        </w:rPr>
        <w:t>Il Collegio restò in mano del Demanio.</w:t>
      </w:r>
    </w:p>
    <w:p w:rsidR="005C37F8" w:rsidRPr="005C37F8" w:rsidRDefault="005C37F8" w:rsidP="005C37F8">
      <w:pPr>
        <w:jc w:val="both"/>
        <w:rPr>
          <w:bCs/>
          <w:sz w:val="32"/>
          <w:szCs w:val="32"/>
        </w:rPr>
      </w:pPr>
      <w:r w:rsidRPr="005C37F8">
        <w:rPr>
          <w:bCs/>
          <w:sz w:val="32"/>
          <w:szCs w:val="32"/>
        </w:rPr>
        <w:t>Il 25.4.1812, P. Maranese acquistò parte del Collegio.</w:t>
      </w:r>
    </w:p>
    <w:p w:rsidR="005C37F8" w:rsidRPr="005C37F8" w:rsidRDefault="005C37F8" w:rsidP="005C37F8">
      <w:pPr>
        <w:jc w:val="both"/>
        <w:rPr>
          <w:bCs/>
          <w:sz w:val="32"/>
          <w:szCs w:val="32"/>
        </w:rPr>
      </w:pPr>
      <w:r w:rsidRPr="005C37F8">
        <w:rPr>
          <w:bCs/>
          <w:sz w:val="32"/>
          <w:szCs w:val="32"/>
        </w:rPr>
        <w:t>P. Mainoldi Lorenzo torna a Somasca, pagando la pensione al Curato.</w:t>
      </w:r>
    </w:p>
    <w:p w:rsidR="005C37F8" w:rsidRDefault="005C37F8" w:rsidP="008E5535">
      <w:pPr>
        <w:jc w:val="both"/>
        <w:rPr>
          <w:bCs/>
          <w:sz w:val="32"/>
          <w:szCs w:val="32"/>
        </w:rPr>
      </w:pPr>
    </w:p>
    <w:p w:rsidR="005C37F8" w:rsidRDefault="006F4AAA" w:rsidP="008E5535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VELLETRI 1812</w:t>
      </w:r>
    </w:p>
    <w:p w:rsidR="006F4AAA" w:rsidRDefault="006F4AAA" w:rsidP="006F4AAA">
      <w:pPr>
        <w:jc w:val="both"/>
        <w:rPr>
          <w:bCs/>
          <w:sz w:val="32"/>
          <w:szCs w:val="32"/>
        </w:rPr>
      </w:pPr>
      <w:r w:rsidRPr="006F4AAA">
        <w:rPr>
          <w:bCs/>
          <w:sz w:val="32"/>
          <w:szCs w:val="32"/>
        </w:rPr>
        <w:t>1811. 1812, 1813: nessuna copia di Atti di questi anni.</w:t>
      </w:r>
    </w:p>
    <w:p w:rsidR="006F4AAA" w:rsidRDefault="006F4AAA" w:rsidP="006F4AAA">
      <w:pPr>
        <w:jc w:val="both"/>
        <w:rPr>
          <w:bCs/>
          <w:sz w:val="32"/>
          <w:szCs w:val="32"/>
        </w:rPr>
      </w:pPr>
    </w:p>
    <w:p w:rsidR="006F4AAA" w:rsidRDefault="006F4AAA" w:rsidP="006F4AA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VERCELLI 1812</w:t>
      </w:r>
    </w:p>
    <w:p w:rsidR="006F4AAA" w:rsidRDefault="006F4AAA" w:rsidP="006F4AAA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1810-1817, nessun iferimento</w:t>
      </w:r>
    </w:p>
    <w:p w:rsidR="006F4AAA" w:rsidRDefault="006F4AAA" w:rsidP="006F4AAA">
      <w:pPr>
        <w:jc w:val="both"/>
        <w:rPr>
          <w:bCs/>
          <w:sz w:val="32"/>
          <w:szCs w:val="32"/>
        </w:rPr>
      </w:pPr>
    </w:p>
    <w:p w:rsidR="006F4AAA" w:rsidRDefault="006F4AAA" w:rsidP="006F4AA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MISERICORDIA 1812</w:t>
      </w:r>
    </w:p>
    <w:p w:rsidR="006F4AAA" w:rsidRPr="006F4AAA" w:rsidRDefault="006F4AAA" w:rsidP="006F4AAA">
      <w:pPr>
        <w:jc w:val="both"/>
        <w:rPr>
          <w:b/>
          <w:bCs/>
          <w:sz w:val="32"/>
          <w:szCs w:val="32"/>
        </w:rPr>
      </w:pPr>
      <w:r w:rsidRPr="006F4AAA">
        <w:rPr>
          <w:b/>
          <w:bCs/>
          <w:sz w:val="32"/>
          <w:szCs w:val="32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6F4AAA" w:rsidRPr="006F4AAA" w:rsidTr="00B2097D">
        <w:tc>
          <w:tcPr>
            <w:tcW w:w="3130" w:type="dxa"/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  <w:r w:rsidRPr="006F4AAA">
              <w:rPr>
                <w:bCs/>
                <w:sz w:val="32"/>
                <w:szCs w:val="32"/>
              </w:rPr>
              <w:t>P. Tinti Girolamo</w:t>
            </w:r>
          </w:p>
        </w:tc>
        <w:tc>
          <w:tcPr>
            <w:tcW w:w="2340" w:type="dxa"/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  <w:r w:rsidRPr="006F4AAA">
              <w:rPr>
                <w:bCs/>
                <w:sz w:val="32"/>
                <w:szCs w:val="32"/>
              </w:rPr>
              <w:t>Rettore</w:t>
            </w:r>
          </w:p>
        </w:tc>
        <w:tc>
          <w:tcPr>
            <w:tcW w:w="1863" w:type="dxa"/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  <w:r w:rsidRPr="006F4AAA">
              <w:rPr>
                <w:bCs/>
                <w:sz w:val="32"/>
                <w:szCs w:val="32"/>
              </w:rPr>
              <w:t>1812</w:t>
            </w:r>
          </w:p>
        </w:tc>
        <w:tc>
          <w:tcPr>
            <w:tcW w:w="2445" w:type="dxa"/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6F4AAA" w:rsidRPr="006F4AAA" w:rsidRDefault="006F4AAA" w:rsidP="006F4AAA">
      <w:pPr>
        <w:jc w:val="both"/>
        <w:rPr>
          <w:b/>
          <w:bCs/>
          <w:sz w:val="32"/>
          <w:szCs w:val="32"/>
        </w:rPr>
      </w:pPr>
    </w:p>
    <w:p w:rsidR="006F4AAA" w:rsidRDefault="006F4AAA" w:rsidP="006F4AA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S. VALENTINO 1812</w:t>
      </w:r>
    </w:p>
    <w:p w:rsidR="006F4AAA" w:rsidRPr="006F4AAA" w:rsidRDefault="006F4AAA" w:rsidP="006F4AAA">
      <w:pPr>
        <w:jc w:val="both"/>
        <w:rPr>
          <w:b/>
          <w:bCs/>
          <w:sz w:val="32"/>
          <w:szCs w:val="32"/>
        </w:rPr>
      </w:pPr>
      <w:r w:rsidRPr="006F4AAA">
        <w:rPr>
          <w:b/>
          <w:bCs/>
          <w:sz w:val="32"/>
          <w:szCs w:val="32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6F4AAA" w:rsidRPr="006F4AAA" w:rsidTr="00B209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  <w:r w:rsidRPr="006F4AAA">
              <w:rPr>
                <w:bCs/>
                <w:sz w:val="32"/>
                <w:szCs w:val="32"/>
              </w:rPr>
              <w:lastRenderedPageBreak/>
              <w:t>P. Pisoni Pietro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  <w:r w:rsidRPr="006F4AAA">
              <w:rPr>
                <w:bCs/>
                <w:sz w:val="32"/>
                <w:szCs w:val="32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  <w:r w:rsidRPr="006F4AAA">
              <w:rPr>
                <w:bCs/>
                <w:sz w:val="32"/>
                <w:szCs w:val="32"/>
              </w:rPr>
              <w:t>1812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AA" w:rsidRPr="006F4AAA" w:rsidRDefault="006F4AAA" w:rsidP="006F4AAA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6F4AAA" w:rsidRPr="006F4AAA" w:rsidRDefault="006F4AAA" w:rsidP="006F4AAA">
      <w:pPr>
        <w:jc w:val="both"/>
        <w:rPr>
          <w:bCs/>
          <w:sz w:val="32"/>
          <w:szCs w:val="32"/>
        </w:rPr>
      </w:pPr>
      <w:r w:rsidRPr="006F4AAA">
        <w:rPr>
          <w:bCs/>
          <w:sz w:val="32"/>
          <w:szCs w:val="32"/>
        </w:rPr>
        <w:t>Nel 1812, l’Istituto fu conccntrato in quello della Misericordia.</w:t>
      </w:r>
      <w:bookmarkStart w:id="0" w:name="_GoBack"/>
      <w:bookmarkEnd w:id="0"/>
    </w:p>
    <w:p w:rsidR="006F4AAA" w:rsidRPr="006F4AAA" w:rsidRDefault="006F4AAA" w:rsidP="006F4AAA">
      <w:pPr>
        <w:jc w:val="both"/>
        <w:rPr>
          <w:bCs/>
          <w:sz w:val="32"/>
          <w:szCs w:val="32"/>
        </w:rPr>
      </w:pPr>
    </w:p>
    <w:p w:rsidR="006F4AAA" w:rsidRPr="006F4AAA" w:rsidRDefault="006F4AAA" w:rsidP="008E5535">
      <w:pPr>
        <w:jc w:val="both"/>
        <w:rPr>
          <w:bCs/>
          <w:sz w:val="32"/>
          <w:szCs w:val="32"/>
        </w:rPr>
      </w:pPr>
    </w:p>
    <w:p w:rsidR="008E5535" w:rsidRPr="008E5535" w:rsidRDefault="008E5535" w:rsidP="00C9789D">
      <w:pPr>
        <w:jc w:val="both"/>
        <w:rPr>
          <w:bCs/>
          <w:sz w:val="32"/>
          <w:szCs w:val="32"/>
        </w:rPr>
      </w:pPr>
    </w:p>
    <w:p w:rsidR="00C9789D" w:rsidRPr="00C9789D" w:rsidRDefault="00C9789D" w:rsidP="00D22F7F">
      <w:pPr>
        <w:jc w:val="both"/>
        <w:rPr>
          <w:sz w:val="32"/>
          <w:szCs w:val="32"/>
        </w:rPr>
      </w:pPr>
    </w:p>
    <w:p w:rsidR="00D22F7F" w:rsidRDefault="00D22F7F" w:rsidP="00D22F7F">
      <w:pPr>
        <w:jc w:val="center"/>
        <w:rPr>
          <w:sz w:val="32"/>
          <w:szCs w:val="32"/>
        </w:rPr>
      </w:pPr>
    </w:p>
    <w:p w:rsidR="00D22F7F" w:rsidRDefault="00D22F7F" w:rsidP="00D22F7F">
      <w:pPr>
        <w:jc w:val="center"/>
        <w:rPr>
          <w:sz w:val="32"/>
          <w:szCs w:val="32"/>
        </w:rPr>
      </w:pPr>
    </w:p>
    <w:p w:rsidR="00D22F7F" w:rsidRPr="00D22F7F" w:rsidRDefault="00D22F7F" w:rsidP="00D22F7F">
      <w:pPr>
        <w:jc w:val="center"/>
        <w:rPr>
          <w:sz w:val="32"/>
          <w:szCs w:val="32"/>
        </w:rPr>
      </w:pPr>
    </w:p>
    <w:sectPr w:rsidR="00D22F7F" w:rsidRPr="00D22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7F"/>
    <w:rsid w:val="00042F11"/>
    <w:rsid w:val="005C37F8"/>
    <w:rsid w:val="006F4AAA"/>
    <w:rsid w:val="008E5535"/>
    <w:rsid w:val="00B6146D"/>
    <w:rsid w:val="00C9789D"/>
    <w:rsid w:val="00D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2020-02-27T14:57:00Z</dcterms:created>
  <dcterms:modified xsi:type="dcterms:W3CDTF">2020-02-27T15:44:00Z</dcterms:modified>
</cp:coreProperties>
</file>